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B4B" w:rsidRDefault="004224B3">
      <w:pPr>
        <w:spacing w:after="0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Labās prakses piem</w:t>
      </w:r>
      <w:r>
        <w:rPr>
          <w:sz w:val="28"/>
        </w:rPr>
        <w:t>ē</w:t>
      </w:r>
      <w:r>
        <w:rPr>
          <w:rFonts w:ascii="Times New Roman" w:eastAsia="Times New Roman" w:hAnsi="Times New Roman" w:cs="Times New Roman"/>
          <w:b/>
          <w:sz w:val="28"/>
        </w:rPr>
        <w:t>rs/mācību ekskursija</w:t>
      </w:r>
    </w:p>
    <w:p w:rsidR="009D6B4B" w:rsidRDefault="004224B3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4845" w:type="dxa"/>
        <w:tblInd w:w="-108" w:type="dxa"/>
        <w:tblBorders>
          <w:top w:val="single" w:sz="4" w:space="0" w:color="656599"/>
          <w:left w:val="single" w:sz="4" w:space="0" w:color="656599"/>
          <w:bottom w:val="single" w:sz="4" w:space="0" w:color="656599"/>
          <w:right w:val="single" w:sz="4" w:space="0" w:color="656599"/>
          <w:insideH w:val="single" w:sz="4" w:space="0" w:color="656599"/>
          <w:insideV w:val="single" w:sz="4" w:space="0" w:color="656599"/>
        </w:tblBorders>
        <w:tblCellMar>
          <w:top w:w="8" w:type="dxa"/>
          <w:left w:w="103" w:type="dxa"/>
          <w:right w:w="53" w:type="dxa"/>
        </w:tblCellMar>
        <w:tblLook w:val="04A0" w:firstRow="1" w:lastRow="0" w:firstColumn="1" w:lastColumn="0" w:noHBand="0" w:noVBand="1"/>
      </w:tblPr>
      <w:tblGrid>
        <w:gridCol w:w="3528"/>
        <w:gridCol w:w="11317"/>
      </w:tblGrid>
      <w:tr w:rsidR="009D6B4B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Pedagogs (v</w:t>
            </w:r>
            <w:r>
              <w:rPr>
                <w:rFonts w:eastAsiaTheme="minorEastAsia"/>
              </w:rP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rds, uzv</w:t>
            </w:r>
            <w:r>
              <w:rPr>
                <w:rFonts w:eastAsiaTheme="minorEastAsia"/>
              </w:rP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rds) </w:t>
            </w:r>
          </w:p>
        </w:tc>
        <w:tc>
          <w:tcPr>
            <w:tcW w:w="1131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Alise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Grābante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Aiga Amoliņa, Anita Ozoliņa, Agnese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Pastuhova</w:t>
            </w:r>
            <w:proofErr w:type="spellEnd"/>
          </w:p>
          <w:p w:rsidR="009D6B4B" w:rsidRDefault="009D6B4B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9D6B4B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Grupa (vecums un skaits)</w:t>
            </w:r>
          </w:p>
        </w:tc>
        <w:tc>
          <w:tcPr>
            <w:tcW w:w="1131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2. b – 8 skolēni, 3. b – 11 skolēni, 4. b – 11 skolēni</w:t>
            </w:r>
          </w:p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9D6B4B">
        <w:trPr>
          <w:trHeight w:val="343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Izgl</w:t>
            </w:r>
            <w:r>
              <w:rPr>
                <w:rFonts w:eastAsiaTheme="minorEastAsia"/>
              </w:rP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t</w:t>
            </w:r>
            <w:r>
              <w:rPr>
                <w:rFonts w:eastAsiaTheme="minorEastAsia"/>
              </w:rPr>
              <w:t>ī</w:t>
            </w:r>
            <w:r>
              <w:rPr>
                <w:rFonts w:ascii="Times New Roman" w:eastAsia="Times New Roman" w:hAnsi="Times New Roman" w:cs="Times New Roman"/>
                <w:b/>
              </w:rPr>
              <w:t>bas iest</w:t>
            </w:r>
            <w:r>
              <w:rPr>
                <w:rFonts w:eastAsiaTheme="minorEastAsia"/>
              </w:rP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de </w:t>
            </w:r>
          </w:p>
        </w:tc>
        <w:tc>
          <w:tcPr>
            <w:tcW w:w="1131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Kuldīgas 2. </w:t>
            </w:r>
            <w:r>
              <w:rPr>
                <w:rFonts w:ascii="Times New Roman" w:eastAsiaTheme="minorEastAsia" w:hAnsi="Times New Roman"/>
              </w:rPr>
              <w:t>vidusskola</w:t>
            </w:r>
          </w:p>
        </w:tc>
      </w:tr>
      <w:tr w:rsidR="009D6B4B">
        <w:trPr>
          <w:trHeight w:val="516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Pedagoga kontaktinform</w:t>
            </w:r>
            <w:r>
              <w:rPr>
                <w:rFonts w:eastAsiaTheme="minorEastAsia"/>
              </w:rP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9D6B4B" w:rsidRDefault="00422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(e-pasts, tālrunis)</w:t>
            </w:r>
          </w:p>
        </w:tc>
        <w:tc>
          <w:tcPr>
            <w:tcW w:w="1131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2.b – </w:t>
            </w:r>
            <w:hyperlink r:id="rId4">
              <w:r>
                <w:rPr>
                  <w:rStyle w:val="InternetLink"/>
                  <w:rFonts w:ascii="Times New Roman" w:eastAsia="Times New Roman" w:hAnsi="Times New Roman" w:cs="Times New Roman"/>
                </w:rPr>
                <w:t>aigaamolina@inbox.lv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3.b – </w:t>
            </w:r>
            <w:hyperlink r:id="rId5">
              <w:r>
                <w:rPr>
                  <w:rStyle w:val="InternetLink"/>
                  <w:rFonts w:ascii="Times New Roman" w:eastAsia="Times New Roman" w:hAnsi="Times New Roman" w:cs="Times New Roman"/>
                </w:rPr>
                <w:t>azolins@inbox.lv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4.b – </w:t>
            </w:r>
            <w:hyperlink r:id="rId6">
              <w:r>
                <w:rPr>
                  <w:rStyle w:val="InternetLink"/>
                  <w:rFonts w:ascii="Times New Roman" w:eastAsia="Times New Roman" w:hAnsi="Times New Roman" w:cs="Times New Roman"/>
                </w:rPr>
                <w:t>alisegrabante@inbox.lv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D6B4B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eastAsiaTheme="minorEastAsia"/>
                <w:b/>
              </w:rPr>
              <w:t>Ekskursijas norises vietas, laiks, ilgums</w:t>
            </w:r>
          </w:p>
        </w:tc>
        <w:tc>
          <w:tcPr>
            <w:tcW w:w="1131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B4B" w:rsidRDefault="004224B3">
            <w:pPr>
              <w:spacing w:after="0" w:line="235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Saldus maiznieks, viesu māja ‘’Brekši’’ - mājas saldējums, O. Kalpaka muzejs</w:t>
            </w:r>
          </w:p>
          <w:p w:rsidR="009D6B4B" w:rsidRDefault="004224B3">
            <w:pPr>
              <w:spacing w:after="0" w:line="235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29.05.2019.</w:t>
            </w:r>
          </w:p>
          <w:p w:rsidR="009D6B4B" w:rsidRDefault="004224B3">
            <w:pPr>
              <w:spacing w:after="0" w:line="235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6h</w:t>
            </w:r>
          </w:p>
        </w:tc>
      </w:tr>
      <w:tr w:rsidR="009D6B4B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b/>
              </w:rPr>
            </w:pPr>
            <w:r>
              <w:rPr>
                <w:rFonts w:eastAsiaTheme="minorEastAsia"/>
                <w:b/>
              </w:rPr>
              <w:t xml:space="preserve">Nodarbības un tēmas, kurās veikts sagatavošanas </w:t>
            </w:r>
            <w:r>
              <w:rPr>
                <w:rFonts w:eastAsiaTheme="minorEastAsia"/>
                <w:b/>
              </w:rPr>
              <w:t>darbs</w:t>
            </w:r>
          </w:p>
        </w:tc>
        <w:tc>
          <w:tcPr>
            <w:tcW w:w="1131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B4B" w:rsidRDefault="004224B3">
            <w:pPr>
              <w:spacing w:after="0" w:line="235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Klases stunda - profesijas</w:t>
            </w:r>
          </w:p>
        </w:tc>
      </w:tr>
      <w:tr w:rsidR="009D6B4B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b/>
              </w:rPr>
            </w:pPr>
            <w:r>
              <w:rPr>
                <w:rFonts w:eastAsiaTheme="minorEastAsia"/>
                <w:b/>
              </w:rPr>
              <w:t>Sasniedzamais rezultāts</w:t>
            </w:r>
          </w:p>
        </w:tc>
        <w:tc>
          <w:tcPr>
            <w:tcW w:w="1131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B4B" w:rsidRDefault="004224B3">
            <w:pPr>
              <w:spacing w:after="0" w:line="235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Karjeras izglītības ietvaros, iepazīstoties ar dažādām profesijām, izglītojamie apgūst konkrētas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pamatprasmes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matemātiskās prasmes un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pamatprasmes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dabaszinībās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tehnoloģijās, sociālās un pilsonis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kās prasmes, kultūras prasmes un izpausmes, kā arī caurviju prasmes – matemātika,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dabaszinības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mājturība un tehnoloģijas, sociālās zinības, ētika. </w:t>
            </w:r>
          </w:p>
        </w:tc>
      </w:tr>
      <w:tr w:rsidR="009D6B4B">
        <w:trPr>
          <w:trHeight w:val="770"/>
        </w:trPr>
        <w:tc>
          <w:tcPr>
            <w:tcW w:w="3528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b/>
              </w:rPr>
            </w:pPr>
            <w:r>
              <w:rPr>
                <w:rFonts w:eastAsiaTheme="minorEastAsia"/>
                <w:b/>
              </w:rPr>
              <w:t>Ekskursijas norise</w:t>
            </w:r>
          </w:p>
        </w:tc>
        <w:tc>
          <w:tcPr>
            <w:tcW w:w="11316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Reatabula"/>
              <w:tblW w:w="11146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7150"/>
              <w:gridCol w:w="3996"/>
            </w:tblGrid>
            <w:tr w:rsidR="009D6B4B">
              <w:tc>
                <w:tcPr>
                  <w:tcW w:w="7149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Aktivitāte </w:t>
                  </w:r>
                </w:p>
              </w:tc>
              <w:tc>
                <w:tcPr>
                  <w:tcW w:w="3996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Laiks </w:t>
                  </w:r>
                </w:p>
              </w:tc>
            </w:tr>
            <w:tr w:rsidR="009D6B4B">
              <w:tc>
                <w:tcPr>
                  <w:tcW w:w="7149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Izbraukšana</w:t>
                  </w:r>
                </w:p>
              </w:tc>
              <w:tc>
                <w:tcPr>
                  <w:tcW w:w="3996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9.00</w:t>
                  </w:r>
                </w:p>
              </w:tc>
            </w:tr>
            <w:tr w:rsidR="009D6B4B">
              <w:tc>
                <w:tcPr>
                  <w:tcW w:w="7149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</w:pPr>
                  <w:r>
                    <w:rPr>
                      <w:rFonts w:ascii="Times New Roman" w:eastAsia="Times New Roman" w:hAnsi="Times New Roman" w:cs="Times New Roman"/>
                    </w:rPr>
                    <w:t>Saldus maiznieks</w:t>
                  </w:r>
                </w:p>
              </w:tc>
              <w:tc>
                <w:tcPr>
                  <w:tcW w:w="3996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</w:pPr>
                  <w:r>
                    <w:rPr>
                      <w:rFonts w:ascii="Times New Roman" w:eastAsia="Times New Roman" w:hAnsi="Times New Roman" w:cs="Times New Roman"/>
                    </w:rPr>
                    <w:t>10.00- 11.30</w:t>
                  </w:r>
                </w:p>
              </w:tc>
            </w:tr>
            <w:tr w:rsidR="009D6B4B">
              <w:tc>
                <w:tcPr>
                  <w:tcW w:w="7149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Viesu māja </w:t>
                  </w:r>
                  <w:r>
                    <w:rPr>
                      <w:rFonts w:ascii="Times New Roman" w:eastAsia="Times New Roman" w:hAnsi="Times New Roman" w:cs="Times New Roman"/>
                    </w:rPr>
                    <w:t>‘’Brekši’’ - mājas saldējums</w:t>
                  </w:r>
                </w:p>
              </w:tc>
              <w:tc>
                <w:tcPr>
                  <w:tcW w:w="3996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  <w:rPr>
                      <w:rFonts w:ascii="Times New Roman" w:eastAsia="Times New Roman" w:hAnsi="Times New Roman" w:cs="Times New Roman"/>
                      <w:u w:color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u w:color="000000"/>
                    </w:rPr>
                    <w:t>12:00 – 13:00</w:t>
                  </w:r>
                </w:p>
              </w:tc>
            </w:tr>
            <w:tr w:rsidR="009D6B4B">
              <w:tc>
                <w:tcPr>
                  <w:tcW w:w="7149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  <w:rPr>
                      <w:rFonts w:ascii="Times New Roman" w:eastAsia="Times New Roman" w:hAnsi="Times New Roman" w:cs="Times New Roman"/>
                      <w:u w:color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u w:color="000000"/>
                    </w:rPr>
                    <w:t>O. Kalpaka  muzejs</w:t>
                  </w:r>
                </w:p>
              </w:tc>
              <w:tc>
                <w:tcPr>
                  <w:tcW w:w="3996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  <w:rPr>
                      <w:rFonts w:ascii="Times New Roman" w:eastAsia="Times New Roman" w:hAnsi="Times New Roman" w:cs="Times New Roman"/>
                      <w:u w:color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u w:color="000000"/>
                    </w:rPr>
                    <w:t>13:15 – 14:15</w:t>
                  </w:r>
                </w:p>
              </w:tc>
            </w:tr>
            <w:tr w:rsidR="009D6B4B">
              <w:tc>
                <w:tcPr>
                  <w:tcW w:w="7149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  <w:rPr>
                      <w:rFonts w:ascii="Times New Roman" w:eastAsia="Times New Roman" w:hAnsi="Times New Roman" w:cs="Times New Roman"/>
                      <w:u w:color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u w:color="000000"/>
                    </w:rPr>
                    <w:t>Atgriešanās</w:t>
                  </w:r>
                </w:p>
              </w:tc>
              <w:tc>
                <w:tcPr>
                  <w:tcW w:w="3996" w:type="dxa"/>
                  <w:shd w:val="clear" w:color="auto" w:fill="auto"/>
                </w:tcPr>
                <w:p w:rsidR="009D6B4B" w:rsidRDefault="004224B3">
                  <w:pPr>
                    <w:spacing w:after="0" w:line="235" w:lineRule="auto"/>
                    <w:rPr>
                      <w:rFonts w:ascii="Times New Roman" w:eastAsia="Times New Roman" w:hAnsi="Times New Roman" w:cs="Times New Roman"/>
                      <w:u w:color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u w:color="000000"/>
                    </w:rPr>
                    <w:t>15:00</w:t>
                  </w:r>
                </w:p>
              </w:tc>
            </w:tr>
            <w:tr w:rsidR="009D6B4B">
              <w:tc>
                <w:tcPr>
                  <w:tcW w:w="7149" w:type="dxa"/>
                  <w:shd w:val="clear" w:color="auto" w:fill="auto"/>
                </w:tcPr>
                <w:p w:rsidR="009D6B4B" w:rsidRDefault="009D6B4B">
                  <w:pPr>
                    <w:spacing w:after="0" w:line="235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  <w:tc>
                <w:tcPr>
                  <w:tcW w:w="3996" w:type="dxa"/>
                  <w:shd w:val="clear" w:color="auto" w:fill="auto"/>
                </w:tcPr>
                <w:p w:rsidR="009D6B4B" w:rsidRDefault="009D6B4B">
                  <w:pPr>
                    <w:spacing w:after="0" w:line="235" w:lineRule="auto"/>
                    <w:rPr>
                      <w:rFonts w:ascii="Times New Roman" w:eastAsia="Times New Roman" w:hAnsi="Times New Roman" w:cs="Times New Roman"/>
                      <w:b/>
                      <w:u w:val="single" w:color="000000"/>
                    </w:rPr>
                  </w:pPr>
                </w:p>
              </w:tc>
            </w:tr>
          </w:tbl>
          <w:p w:rsidR="009D6B4B" w:rsidRDefault="009D6B4B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u w:val="single" w:color="000000"/>
              </w:rPr>
            </w:pPr>
          </w:p>
        </w:tc>
      </w:tr>
    </w:tbl>
    <w:p w:rsidR="009D6B4B" w:rsidRDefault="009D6B4B">
      <w:pPr>
        <w:spacing w:after="0"/>
        <w:ind w:left="-852" w:right="10500"/>
      </w:pPr>
    </w:p>
    <w:tbl>
      <w:tblPr>
        <w:tblStyle w:val="TableGrid"/>
        <w:tblW w:w="14987" w:type="dxa"/>
        <w:tblInd w:w="-108" w:type="dxa"/>
        <w:tblBorders>
          <w:top w:val="single" w:sz="4" w:space="0" w:color="656599"/>
          <w:left w:val="single" w:sz="4" w:space="0" w:color="656599"/>
          <w:bottom w:val="single" w:sz="4" w:space="0" w:color="656599"/>
          <w:right w:val="single" w:sz="4" w:space="0" w:color="656599"/>
          <w:insideH w:val="single" w:sz="4" w:space="0" w:color="656599"/>
          <w:insideV w:val="single" w:sz="4" w:space="0" w:color="656599"/>
        </w:tblBorders>
        <w:tblCellMar>
          <w:top w:w="8" w:type="dxa"/>
          <w:left w:w="103" w:type="dxa"/>
          <w:right w:w="103" w:type="dxa"/>
        </w:tblCellMar>
        <w:tblLook w:val="04A0" w:firstRow="1" w:lastRow="0" w:firstColumn="1" w:lastColumn="0" w:noHBand="0" w:noVBand="1"/>
      </w:tblPr>
      <w:tblGrid>
        <w:gridCol w:w="3527"/>
        <w:gridCol w:w="11460"/>
      </w:tblGrid>
      <w:tr w:rsidR="009D6B4B">
        <w:trPr>
          <w:trHeight w:val="1022"/>
        </w:trPr>
        <w:tc>
          <w:tcPr>
            <w:tcW w:w="3527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Resursi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</w:rPr>
              <w:t>Viesu mājas ‘’Brekši’’ - mājas saldējums  apmeklējums – 3,50 eiro</w:t>
            </w:r>
          </w:p>
        </w:tc>
      </w:tr>
      <w:tr w:rsidR="009D6B4B">
        <w:trPr>
          <w:trHeight w:val="1529"/>
        </w:trPr>
        <w:tc>
          <w:tcPr>
            <w:tcW w:w="3527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Nodarbības/tēmas, aktivitātes, kurās izmantotas ekskursijā iegūtās </w:t>
            </w:r>
            <w:r>
              <w:rPr>
                <w:rFonts w:ascii="Times New Roman" w:eastAsia="Times New Roman" w:hAnsi="Times New Roman" w:cs="Times New Roman"/>
                <w:b/>
              </w:rPr>
              <w:t>prasmes/zināšanas (atgriezeniskā saite)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eastAsiaTheme="minorEastAsia" w:hAnsi="Times New Roman" w:cs="Times New Roman"/>
                <w:u w:color="000000"/>
              </w:rPr>
            </w:pPr>
            <w:r>
              <w:rPr>
                <w:rFonts w:ascii="Times New Roman" w:eastAsiaTheme="minorEastAsia" w:hAnsi="Times New Roman" w:cs="Times New Roman"/>
                <w:u w:color="000000"/>
              </w:rPr>
              <w:t>Saldus maiznieks – viktorīna, degustācija.</w:t>
            </w:r>
          </w:p>
          <w:p w:rsidR="009D6B4B" w:rsidRDefault="004224B3">
            <w:pPr>
              <w:spacing w:after="0" w:line="240" w:lineRule="auto"/>
              <w:rPr>
                <w:rFonts w:ascii="Times New Roman" w:eastAsiaTheme="minorEastAsia" w:hAnsi="Times New Roman" w:cs="Times New Roman"/>
                <w:u w:color="000000"/>
              </w:rPr>
            </w:pPr>
            <w:r>
              <w:rPr>
                <w:rFonts w:ascii="Times New Roman" w:eastAsia="Times New Roman" w:hAnsi="Times New Roman" w:cs="Times New Roman"/>
                <w:u w:color="000000"/>
              </w:rPr>
              <w:t>Viesu māja ‘’Brekši’’ - mājas saldējums – informācija par saldējuma tapšanu, demonstrējums, degustācija.</w:t>
            </w:r>
          </w:p>
          <w:p w:rsidR="009D6B4B" w:rsidRDefault="004224B3">
            <w:pPr>
              <w:spacing w:after="0" w:line="240" w:lineRule="auto"/>
              <w:rPr>
                <w:rFonts w:ascii="Times New Roman" w:eastAsiaTheme="minorEastAsia" w:hAnsi="Times New Roman" w:cs="Times New Roman"/>
                <w:u w:color="000000"/>
              </w:rPr>
            </w:pPr>
            <w:r>
              <w:rPr>
                <w:rFonts w:ascii="Times New Roman" w:eastAsia="Times New Roman" w:hAnsi="Times New Roman" w:cs="Times New Roman"/>
                <w:u w:color="000000"/>
              </w:rPr>
              <w:t>O. Kalpaka muzejs – viktorīna.</w:t>
            </w:r>
          </w:p>
        </w:tc>
      </w:tr>
      <w:tr w:rsidR="009D6B4B">
        <w:trPr>
          <w:trHeight w:val="770"/>
        </w:trPr>
        <w:tc>
          <w:tcPr>
            <w:tcW w:w="3527" w:type="dxa"/>
            <w:tcBorders>
              <w:top w:val="single" w:sz="4" w:space="0" w:color="656599"/>
              <w:left w:val="single" w:sz="4" w:space="0" w:color="656599"/>
              <w:bottom w:val="single" w:sz="4" w:space="0" w:color="656599"/>
              <w:right w:val="single" w:sz="4" w:space="0" w:color="656599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Ekskursijas noorganizēšanai </w:t>
            </w:r>
            <w:r>
              <w:rPr>
                <w:rFonts w:ascii="Times New Roman" w:eastAsia="Times New Roman" w:hAnsi="Times New Roman" w:cs="Times New Roman"/>
                <w:b/>
              </w:rPr>
              <w:t>nepieciešamā inform</w:t>
            </w:r>
            <w:r>
              <w:rPr>
                <w:rFonts w:eastAsiaTheme="minorEastAsia"/>
              </w:rPr>
              <w:t>ā</w:t>
            </w:r>
            <w:r>
              <w:rPr>
                <w:rFonts w:ascii="Times New Roman" w:eastAsia="Times New Roman" w:hAnsi="Times New Roman" w:cs="Times New Roman"/>
                <w:b/>
              </w:rPr>
              <w:t>cija</w:t>
            </w:r>
          </w:p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(kontakti)</w:t>
            </w:r>
          </w:p>
        </w:tc>
        <w:tc>
          <w:tcPr>
            <w:tcW w:w="11459" w:type="dxa"/>
            <w:tcBorders>
              <w:top w:val="single" w:sz="4" w:space="0" w:color="000000"/>
              <w:left w:val="single" w:sz="4" w:space="0" w:color="656599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u w:color="000000"/>
              </w:rPr>
              <w:t xml:space="preserve">Saldus maiznieks – ESF projekta Nr. 8.3.5.0/16/I/001 ‘’Karjeras atbalsts vispārējās un profesionālās izglītības iestādēs’’ ievaros. </w:t>
            </w:r>
          </w:p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  <w:u w:color="000000"/>
              </w:rPr>
              <w:t xml:space="preserve">Viesu māja ‘’Brekši’’ - mājas saldējums - </w:t>
            </w:r>
            <w:hyperlink r:id="rId7">
              <w:r>
                <w:rPr>
                  <w:rStyle w:val="InternetLink"/>
                  <w:rFonts w:ascii="Times New Roman" w:eastAsiaTheme="minorEastAsia" w:hAnsi="Times New Roman"/>
                </w:rPr>
                <w:t>http://www.kurzeme.lv/lv/kurp-doties/gastronomiskais-turisms/38-saldumu-ture-saldu/</w:t>
              </w:r>
            </w:hyperlink>
            <w:r>
              <w:rPr>
                <w:rFonts w:ascii="Times New Roman" w:eastAsiaTheme="minorEastAsia" w:hAnsi="Times New Roman"/>
              </w:rPr>
              <w:t xml:space="preserve"> </w:t>
            </w:r>
          </w:p>
          <w:p w:rsidR="009D6B4B" w:rsidRDefault="004224B3">
            <w:pPr>
              <w:spacing w:after="0" w:line="240" w:lineRule="auto"/>
            </w:pPr>
            <w:r>
              <w:rPr>
                <w:rFonts w:ascii="Times New Roman" w:eastAsiaTheme="minorEastAsia" w:hAnsi="Times New Roman"/>
              </w:rPr>
              <w:t xml:space="preserve">O. Kalpaka muzejs - </w:t>
            </w:r>
            <w:hyperlink r:id="rId8">
              <w:r>
                <w:rPr>
                  <w:rStyle w:val="InternetLink"/>
                  <w:rFonts w:ascii="Times New Roman" w:hAnsi="Times New Roman"/>
                </w:rPr>
                <w:t>http://www.karamuzejs.lv/lv/ok.aspx</w:t>
              </w:r>
            </w:hyperlink>
            <w:r>
              <w:rPr>
                <w:rFonts w:ascii="Times New Roman" w:hAnsi="Times New Roman"/>
              </w:rPr>
              <w:t xml:space="preserve">  </w:t>
            </w:r>
          </w:p>
          <w:p w:rsidR="009D6B4B" w:rsidRDefault="009D6B4B">
            <w:pPr>
              <w:spacing w:after="0" w:line="240" w:lineRule="auto"/>
              <w:rPr>
                <w:rFonts w:eastAsiaTheme="minorEastAsia"/>
              </w:rPr>
            </w:pPr>
          </w:p>
          <w:p w:rsidR="009D6B4B" w:rsidRDefault="004224B3">
            <w:pPr>
              <w:spacing w:after="0" w:line="240" w:lineRule="auto"/>
              <w:rPr>
                <w:rFonts w:eastAsiaTheme="minorEastAsi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9D6B4B" w:rsidRDefault="004224B3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9D6B4B" w:rsidRDefault="004224B3">
      <w:pPr>
        <w:spacing w:after="0"/>
        <w:jc w:val="both"/>
        <w:rPr>
          <w:b/>
        </w:rPr>
      </w:pPr>
      <w:r>
        <w:rPr>
          <w:rFonts w:ascii="Times New Roman" w:eastAsia="Times New Roman" w:hAnsi="Times New Roman" w:cs="Times New Roman"/>
          <w:b/>
        </w:rPr>
        <w:t>Ieteicamais ekskursijas laiks</w:t>
      </w:r>
    </w:p>
    <w:p w:rsidR="009D6B4B" w:rsidRDefault="004224B3">
      <w:pPr>
        <w:spacing w:after="0"/>
        <w:jc w:val="both"/>
      </w:pPr>
      <w:r>
        <w:rPr>
          <w:rFonts w:ascii="Times New Roman" w:eastAsia="Times New Roman" w:hAnsi="Times New Roman" w:cs="Times New Roman"/>
        </w:rPr>
        <w:t>Atzīmēt ar x</w:t>
      </w:r>
    </w:p>
    <w:tbl>
      <w:tblPr>
        <w:tblStyle w:val="Reatabula"/>
        <w:tblW w:w="13949" w:type="dxa"/>
        <w:tblLook w:val="04A0" w:firstRow="1" w:lastRow="0" w:firstColumn="1" w:lastColumn="0" w:noHBand="0" w:noVBand="1"/>
      </w:tblPr>
      <w:tblGrid>
        <w:gridCol w:w="3488"/>
        <w:gridCol w:w="3487"/>
        <w:gridCol w:w="3487"/>
        <w:gridCol w:w="3487"/>
      </w:tblGrid>
      <w:tr w:rsidR="009D6B4B">
        <w:tc>
          <w:tcPr>
            <w:tcW w:w="3487" w:type="dxa"/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Rudens </w:t>
            </w:r>
          </w:p>
        </w:tc>
        <w:tc>
          <w:tcPr>
            <w:tcW w:w="3487" w:type="dxa"/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Ziema </w:t>
            </w:r>
          </w:p>
        </w:tc>
        <w:tc>
          <w:tcPr>
            <w:tcW w:w="3487" w:type="dxa"/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Pavasaris </w:t>
            </w:r>
          </w:p>
        </w:tc>
        <w:tc>
          <w:tcPr>
            <w:tcW w:w="3487" w:type="dxa"/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Vasara </w:t>
            </w:r>
          </w:p>
        </w:tc>
      </w:tr>
      <w:tr w:rsidR="009D6B4B">
        <w:tc>
          <w:tcPr>
            <w:tcW w:w="3487" w:type="dxa"/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3487" w:type="dxa"/>
            <w:shd w:val="clear" w:color="auto" w:fill="auto"/>
          </w:tcPr>
          <w:p w:rsidR="009D6B4B" w:rsidRDefault="009D6B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87" w:type="dxa"/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w="3487" w:type="dxa"/>
            <w:shd w:val="clear" w:color="auto" w:fill="auto"/>
          </w:tcPr>
          <w:p w:rsidR="009D6B4B" w:rsidRDefault="004224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</w:tr>
    </w:tbl>
    <w:p w:rsidR="009D6B4B" w:rsidRDefault="009D6B4B"/>
    <w:p w:rsidR="009D6B4B" w:rsidRDefault="009D6B4B"/>
    <w:sectPr w:rsidR="009D6B4B">
      <w:pgSz w:w="16838" w:h="11906" w:orient="landscape"/>
      <w:pgMar w:top="1800" w:right="1440" w:bottom="180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B4B"/>
    <w:rsid w:val="004224B3"/>
    <w:rsid w:val="009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FD70DF8-7BC3-477E-B38D-CEC3E31E5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2E5C"/>
    <w:pPr>
      <w:spacing w:after="160" w:line="259" w:lineRule="auto"/>
    </w:pPr>
    <w:rPr>
      <w:rFonts w:ascii="Calibri" w:eastAsia="Calibri" w:hAnsi="Calibri" w:cs="Calibri"/>
      <w:color w:val="00000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alontekstsRakstz">
    <w:name w:val="Balonteksts Rakstz."/>
    <w:basedOn w:val="Noklusjumarindkopasfonts"/>
    <w:link w:val="Balonteksts"/>
    <w:uiPriority w:val="99"/>
    <w:semiHidden/>
    <w:qFormat/>
    <w:rsid w:val="00FC23F3"/>
    <w:rPr>
      <w:rFonts w:ascii="Segoe UI" w:eastAsia="Calibri" w:hAnsi="Segoe UI" w:cs="Segoe UI"/>
      <w:color w:val="000000"/>
      <w:sz w:val="18"/>
      <w:szCs w:val="18"/>
      <w:lang w:eastAsia="lv-LV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Parasts"/>
    <w:next w:val="Pamattekst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matteksts">
    <w:name w:val="Body Text"/>
    <w:basedOn w:val="Parasts"/>
    <w:pPr>
      <w:spacing w:after="140" w:line="276" w:lineRule="auto"/>
    </w:pPr>
  </w:style>
  <w:style w:type="paragraph" w:styleId="Saraksts">
    <w:name w:val="List"/>
    <w:basedOn w:val="Pamatteksts"/>
    <w:rPr>
      <w:rFonts w:cs="Arial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arasts"/>
    <w:qFormat/>
    <w:pPr>
      <w:suppressLineNumbers/>
    </w:pPr>
    <w:rPr>
      <w:rFonts w:cs="Arial"/>
    </w:rPr>
  </w:style>
  <w:style w:type="paragraph" w:styleId="Balonteksts">
    <w:name w:val="Balloon Text"/>
    <w:basedOn w:val="Parasts"/>
    <w:link w:val="BalontekstsRakstz"/>
    <w:uiPriority w:val="99"/>
    <w:semiHidden/>
    <w:unhideWhenUsed/>
    <w:qFormat/>
    <w:rsid w:val="00FC23F3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212E5C"/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eatabula">
    <w:name w:val="Table Grid"/>
    <w:basedOn w:val="Parastatabula"/>
    <w:uiPriority w:val="39"/>
    <w:rsid w:val="00212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amuzejs.lv/lv/ok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urzeme.lv/lv/kurp-doties/gastronomiskais-turisms/38-saldumu-ture-sald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segrabante@inbox.lv" TargetMode="External"/><Relationship Id="rId5" Type="http://schemas.openxmlformats.org/officeDocument/2006/relationships/hyperlink" Target="mailto:azolins@inbox.lv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aigaamolina@inbox.lv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Lietotajs</cp:lastModifiedBy>
  <cp:revision>2</cp:revision>
  <cp:lastPrinted>2019-01-22T08:23:00Z</cp:lastPrinted>
  <dcterms:created xsi:type="dcterms:W3CDTF">2019-06-04T05:41:00Z</dcterms:created>
  <dcterms:modified xsi:type="dcterms:W3CDTF">2019-06-04T05:41:00Z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