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80" w:rsidRDefault="000D1A80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0D1A80" w:rsidRDefault="000D1A80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0D1A80" w:rsidRDefault="000D1A80">
      <w:pPr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</w:pPr>
    </w:p>
    <w:p w:rsidR="005E5784" w:rsidRPr="00B432FF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44"/>
          <w:szCs w:val="44"/>
        </w:rPr>
      </w:pPr>
      <w:r w:rsidRPr="00B432FF">
        <w:rPr>
          <w:rFonts w:ascii="Times New Roman" w:eastAsiaTheme="majorEastAsia" w:hAnsi="Times New Roman" w:cs="Times New Roman"/>
          <w:b/>
          <w:bCs/>
          <w:kern w:val="24"/>
          <w:sz w:val="44"/>
          <w:szCs w:val="44"/>
        </w:rPr>
        <w:t xml:space="preserve">Caurviju prasmju apguve un attīstīšana, </w:t>
      </w:r>
      <w:r w:rsidRPr="00B432FF">
        <w:rPr>
          <w:rFonts w:ascii="Times New Roman" w:eastAsiaTheme="majorEastAsia" w:hAnsi="Times New Roman" w:cs="Times New Roman"/>
          <w:b/>
          <w:bCs/>
          <w:kern w:val="24"/>
          <w:sz w:val="44"/>
          <w:szCs w:val="44"/>
        </w:rPr>
        <w:br/>
        <w:t>iesaistot jauni</w:t>
      </w:r>
      <w:r w:rsidR="00EA6453">
        <w:rPr>
          <w:rFonts w:ascii="Times New Roman" w:eastAsiaTheme="majorEastAsia" w:hAnsi="Times New Roman" w:cs="Times New Roman"/>
          <w:b/>
          <w:bCs/>
          <w:kern w:val="24"/>
          <w:sz w:val="44"/>
          <w:szCs w:val="44"/>
        </w:rPr>
        <w:t>ešus nākotnes mērķu izvērtēšanā</w:t>
      </w: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0D1A80" w:rsidRDefault="00B432FF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Metodiskais materiāls</w:t>
      </w: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Default="000D1A80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9807EB" w:rsidRDefault="009807EB" w:rsidP="000D1A80">
      <w:pPr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Pr="009807EB" w:rsidRDefault="000D1A80" w:rsidP="009807EB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 w:rsidRP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Autori</w:t>
      </w:r>
      <w:r w:rsid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: Guntra Krūkliņa, Inga Liepiņa,</w:t>
      </w:r>
      <w:r w:rsid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br/>
      </w:r>
      <w:r w:rsidRP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V.</w:t>
      </w:r>
      <w:r w:rsidR="00EA6453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 xml:space="preserve"> </w:t>
      </w:r>
      <w:r w:rsidRP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Plūdoņa Kuldīgas vidusskola</w:t>
      </w:r>
    </w:p>
    <w:p w:rsidR="000D1A80" w:rsidRDefault="000D1A80" w:rsidP="009807EB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</w:p>
    <w:p w:rsidR="000D1A80" w:rsidRDefault="009807EB" w:rsidP="000D1A80">
      <w:pPr>
        <w:jc w:val="right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K</w:t>
      </w:r>
      <w:r w:rsidR="000D1A8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uldīga, pedagogu pieredzes seminārs “Ideju krātuve”</w:t>
      </w:r>
      <w:r w:rsidR="000D1A8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br/>
        <w:t xml:space="preserve">2025.gada </w:t>
      </w:r>
      <w:r w:rsidR="00EA6453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1</w:t>
      </w:r>
      <w:r w:rsidR="000D1A8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 xml:space="preserve">3.marts. </w:t>
      </w:r>
    </w:p>
    <w:p w:rsidR="00B432FF" w:rsidRDefault="00B432FF" w:rsidP="000D1A80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EA6453" w:rsidRDefault="00EA6453" w:rsidP="000D1A80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</w:p>
    <w:p w:rsidR="009807EB" w:rsidRDefault="009807EB" w:rsidP="000D1A80">
      <w:pP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Aktivitātes(4 stundu cikl</w:t>
      </w:r>
      <w:r w:rsidRPr="009807EB"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s)</w:t>
      </w:r>
      <w:r>
        <w:rPr>
          <w:rFonts w:ascii="Times New Roman" w:eastAsiaTheme="majorEastAsia" w:hAnsi="Times New Roman" w:cs="Times New Roman"/>
          <w:b/>
          <w:bCs/>
          <w:kern w:val="24"/>
          <w:sz w:val="36"/>
          <w:szCs w:val="36"/>
        </w:rPr>
        <w:t>:</w:t>
      </w:r>
    </w:p>
    <w:p w:rsidR="009807EB" w:rsidRPr="00315313" w:rsidRDefault="009807EB" w:rsidP="009807EB">
      <w:pPr>
        <w:pStyle w:val="Sarakstarindkopa"/>
        <w:numPr>
          <w:ilvl w:val="0"/>
          <w:numId w:val="2"/>
        </w:numPr>
        <w:rPr>
          <w:sz w:val="28"/>
          <w:szCs w:val="28"/>
        </w:rPr>
      </w:pPr>
      <w:r w:rsidRPr="00315313">
        <w:rPr>
          <w:rFonts w:ascii="Arial" w:eastAsia="+mn-ea" w:hAnsi="Arial" w:cs="+mn-cs"/>
          <w:bCs/>
          <w:sz w:val="28"/>
          <w:szCs w:val="28"/>
        </w:rPr>
        <w:t>Informācijas analīze;</w:t>
      </w:r>
    </w:p>
    <w:p w:rsidR="009807EB" w:rsidRPr="00315313" w:rsidRDefault="009807EB" w:rsidP="009807EB">
      <w:pPr>
        <w:pStyle w:val="Sarakstarindkopa"/>
        <w:numPr>
          <w:ilvl w:val="0"/>
          <w:numId w:val="3"/>
        </w:numPr>
        <w:rPr>
          <w:sz w:val="28"/>
          <w:szCs w:val="28"/>
        </w:rPr>
      </w:pPr>
      <w:r w:rsidRPr="00315313">
        <w:rPr>
          <w:rFonts w:ascii="Arial" w:eastAsia="+mn-ea" w:hAnsi="Arial" w:cs="+mn-cs"/>
          <w:bCs/>
          <w:sz w:val="28"/>
          <w:szCs w:val="28"/>
        </w:rPr>
        <w:t>SVID analīze;</w:t>
      </w:r>
    </w:p>
    <w:p w:rsidR="009807EB" w:rsidRPr="00315313" w:rsidRDefault="009807EB" w:rsidP="009807EB">
      <w:pPr>
        <w:pStyle w:val="Sarakstarindkopa"/>
        <w:numPr>
          <w:ilvl w:val="0"/>
          <w:numId w:val="4"/>
        </w:numPr>
        <w:rPr>
          <w:sz w:val="28"/>
          <w:szCs w:val="28"/>
        </w:rPr>
      </w:pPr>
      <w:r w:rsidRPr="00315313">
        <w:rPr>
          <w:rFonts w:ascii="Arial" w:eastAsia="+mn-ea" w:hAnsi="Arial" w:cs="+mn-cs"/>
          <w:bCs/>
          <w:sz w:val="28"/>
          <w:szCs w:val="28"/>
        </w:rPr>
        <w:t>Sava karjeras plāna veidošana;</w:t>
      </w:r>
    </w:p>
    <w:p w:rsidR="009807EB" w:rsidRPr="00315313" w:rsidRDefault="009807EB" w:rsidP="009807EB">
      <w:pPr>
        <w:pStyle w:val="Sarakstarindkopa"/>
        <w:numPr>
          <w:ilvl w:val="0"/>
          <w:numId w:val="5"/>
        </w:numPr>
        <w:rPr>
          <w:sz w:val="28"/>
          <w:szCs w:val="28"/>
        </w:rPr>
      </w:pPr>
      <w:r w:rsidRPr="00315313">
        <w:rPr>
          <w:rFonts w:ascii="Arial" w:eastAsia="+mn-ea" w:hAnsi="Arial" w:cs="+mn-cs"/>
          <w:bCs/>
          <w:sz w:val="28"/>
          <w:szCs w:val="28"/>
        </w:rPr>
        <w:t xml:space="preserve">Atvērto durvju dienas, meistarklases, Ēnu dienas, </w:t>
      </w:r>
      <w:r w:rsidRPr="00315313">
        <w:rPr>
          <w:rFonts w:ascii="Arial" w:eastAsia="+mn-ea" w:hAnsi="Arial" w:cs="+mn-cs"/>
          <w:bCs/>
          <w:sz w:val="28"/>
          <w:szCs w:val="28"/>
        </w:rPr>
        <w:br/>
        <w:t>darbs vasarā, individuālās konsultācijas.</w:t>
      </w:r>
    </w:p>
    <w:p w:rsidR="009807EB" w:rsidRPr="00315313" w:rsidRDefault="009807EB" w:rsidP="009807EB">
      <w:pPr>
        <w:pStyle w:val="Sarakstarindkopa"/>
        <w:rPr>
          <w:sz w:val="40"/>
        </w:rPr>
      </w:pPr>
    </w:p>
    <w:p w:rsidR="009807EB" w:rsidRDefault="009807EB" w:rsidP="009807EB">
      <w:pPr>
        <w:rPr>
          <w:rFonts w:ascii="Arial" w:eastAsia="+mn-ea" w:hAnsi="Arial" w:cs="+mn-cs"/>
          <w:color w:val="000000"/>
        </w:rPr>
      </w:pPr>
      <w:r w:rsidRPr="009807EB">
        <w:rPr>
          <w:rFonts w:eastAsiaTheme="minorEastAsia"/>
          <w:b/>
          <w:color w:val="000000" w:themeColor="text1"/>
          <w:kern w:val="24"/>
          <w:sz w:val="36"/>
          <w:szCs w:val="36"/>
        </w:rPr>
        <w:t>Caurviju prasmes:</w:t>
      </w:r>
      <w:r w:rsidRPr="009807EB">
        <w:rPr>
          <w:rFonts w:eastAsiaTheme="minorEastAsia"/>
          <w:b/>
          <w:color w:val="000000" w:themeColor="text1"/>
          <w:kern w:val="24"/>
          <w:sz w:val="36"/>
          <w:szCs w:val="36"/>
        </w:rPr>
        <w:br/>
      </w:r>
      <w:r w:rsidRPr="009807EB">
        <w:rPr>
          <w:rFonts w:ascii="Arial" w:eastAsia="+mn-ea" w:hAnsi="Arial" w:cs="+mn-cs"/>
          <w:b/>
          <w:bCs/>
          <w:color w:val="000000"/>
        </w:rPr>
        <w:t xml:space="preserve">Kritiskā domāšana- </w:t>
      </w:r>
      <w:r w:rsidRPr="009807EB">
        <w:rPr>
          <w:rFonts w:ascii="Arial" w:eastAsia="+mn-ea" w:hAnsi="Arial" w:cs="+mn-cs"/>
          <w:color w:val="000000"/>
        </w:rPr>
        <w:t>analizē informāciju, novērtē informāciju, sintezē informāciju, pamatoti secina</w:t>
      </w:r>
      <w:r>
        <w:rPr>
          <w:rFonts w:ascii="Arial" w:eastAsia="+mn-ea" w:hAnsi="Arial" w:cs="+mn-cs"/>
          <w:color w:val="000000"/>
        </w:rPr>
        <w:t>;</w:t>
      </w:r>
    </w:p>
    <w:p w:rsidR="009807EB" w:rsidRDefault="009807EB" w:rsidP="009807EB">
      <w:pPr>
        <w:rPr>
          <w:rFonts w:ascii="Arial" w:eastAsia="+mn-ea" w:hAnsi="Arial" w:cs="+mn-cs"/>
          <w:color w:val="000000"/>
        </w:rPr>
      </w:pPr>
      <w:proofErr w:type="spellStart"/>
      <w:r w:rsidRPr="009807EB">
        <w:rPr>
          <w:rFonts w:ascii="Arial" w:eastAsia="+mn-ea" w:hAnsi="Arial" w:cs="+mn-cs"/>
          <w:b/>
          <w:bCs/>
          <w:color w:val="000000"/>
        </w:rPr>
        <w:t>Problēmrisināšana</w:t>
      </w:r>
      <w:proofErr w:type="spellEnd"/>
      <w:r w:rsidRPr="009807EB">
        <w:rPr>
          <w:rFonts w:ascii="Arial" w:eastAsia="+mn-ea" w:hAnsi="Arial" w:cs="+mn-cs"/>
          <w:color w:val="000000"/>
        </w:rPr>
        <w:t>-risina neskaidras situācijas, formulē un izvēlas risinājumu, plāno, rīkojas, pārbauda un izvērtē risinājumu, skolēns uzņemas atbildību, pauž attieksmi</w:t>
      </w:r>
      <w:r>
        <w:rPr>
          <w:rFonts w:ascii="Arial" w:eastAsia="+mn-ea" w:hAnsi="Arial" w:cs="+mn-cs"/>
          <w:color w:val="000000"/>
        </w:rPr>
        <w:t>;</w:t>
      </w:r>
    </w:p>
    <w:p w:rsidR="009807EB" w:rsidRDefault="009807EB" w:rsidP="009807EB">
      <w:pPr>
        <w:spacing w:after="0" w:line="240" w:lineRule="auto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proofErr w:type="spellStart"/>
      <w:r w:rsidRPr="009807EB">
        <w:rPr>
          <w:rFonts w:ascii="Arial" w:eastAsia="+mn-ea" w:hAnsi="Arial" w:cs="+mn-cs"/>
          <w:b/>
          <w:bCs/>
          <w:color w:val="000000"/>
          <w:sz w:val="24"/>
          <w:szCs w:val="24"/>
          <w:lang w:eastAsia="lv-LV"/>
        </w:rPr>
        <w:t>Pašvadīta</w:t>
      </w:r>
      <w:proofErr w:type="spellEnd"/>
      <w:r w:rsidRPr="009807EB">
        <w:rPr>
          <w:rFonts w:ascii="Arial" w:eastAsia="+mn-ea" w:hAnsi="Arial" w:cs="+mn-cs"/>
          <w:b/>
          <w:bCs/>
          <w:color w:val="000000"/>
          <w:sz w:val="24"/>
          <w:szCs w:val="24"/>
          <w:lang w:eastAsia="lv-LV"/>
        </w:rPr>
        <w:t xml:space="preserve"> mācīšanās- i</w:t>
      </w:r>
      <w:r w:rsidRPr="009807EB">
        <w:rPr>
          <w:rFonts w:ascii="Arial" w:eastAsia="+mn-ea" w:hAnsi="Arial" w:cs="+mn-cs"/>
          <w:color w:val="000000"/>
          <w:sz w:val="24"/>
          <w:szCs w:val="24"/>
          <w:lang w:eastAsia="lv-LV"/>
        </w:rPr>
        <w:t>zvirza mērķus, spēj plānot savu mācīšanos, pārdomāt, secināt, izmēģināt iespējas, attīsta savas spējas</w:t>
      </w:r>
      <w:r>
        <w:rPr>
          <w:rFonts w:ascii="Arial" w:eastAsia="+mn-ea" w:hAnsi="Arial" w:cs="+mn-cs"/>
          <w:color w:val="000000"/>
          <w:sz w:val="24"/>
          <w:szCs w:val="24"/>
          <w:lang w:eastAsia="lv-LV"/>
        </w:rPr>
        <w:t>;</w:t>
      </w:r>
    </w:p>
    <w:p w:rsidR="009807EB" w:rsidRPr="009807EB" w:rsidRDefault="009807EB" w:rsidP="009807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807EB" w:rsidRPr="009807EB" w:rsidRDefault="009807EB" w:rsidP="009807EB">
      <w:pPr>
        <w:spacing w:after="0" w:line="240" w:lineRule="auto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9807EB">
        <w:rPr>
          <w:rFonts w:ascii="Arial" w:eastAsia="+mn-ea" w:hAnsi="Arial" w:cs="+mn-cs"/>
          <w:b/>
          <w:bCs/>
          <w:color w:val="000000"/>
          <w:sz w:val="24"/>
          <w:szCs w:val="24"/>
          <w:lang w:eastAsia="lv-LV"/>
        </w:rPr>
        <w:t xml:space="preserve">Digitālā </w:t>
      </w:r>
      <w:proofErr w:type="spellStart"/>
      <w:r w:rsidRPr="009807EB">
        <w:rPr>
          <w:rFonts w:ascii="Arial" w:eastAsia="+mn-ea" w:hAnsi="Arial" w:cs="+mn-cs"/>
          <w:b/>
          <w:bCs/>
          <w:color w:val="000000"/>
          <w:sz w:val="24"/>
          <w:szCs w:val="24"/>
          <w:lang w:eastAsia="lv-LV"/>
        </w:rPr>
        <w:t>pratība</w:t>
      </w:r>
      <w:proofErr w:type="spellEnd"/>
      <w:r w:rsidRPr="009807EB">
        <w:rPr>
          <w:rFonts w:ascii="Arial" w:eastAsia="+mn-ea" w:hAnsi="Arial" w:cs="+mn-cs"/>
          <w:color w:val="000000"/>
          <w:sz w:val="24"/>
          <w:szCs w:val="24"/>
          <w:lang w:eastAsia="lv-LV"/>
        </w:rPr>
        <w:t>- lieto tehnoloģijas, lai radītu saturu, regulāri un patstāvīgi lieto tehnoloģijas komunikācijai un sadarbībai</w:t>
      </w:r>
      <w:r w:rsidR="00B432FF">
        <w:rPr>
          <w:rFonts w:ascii="Arial" w:eastAsia="+mn-ea" w:hAnsi="Arial" w:cs="+mn-cs"/>
          <w:color w:val="000000"/>
          <w:sz w:val="24"/>
          <w:szCs w:val="24"/>
          <w:lang w:eastAsia="lv-LV"/>
        </w:rPr>
        <w:t>.</w:t>
      </w:r>
    </w:p>
    <w:p w:rsidR="009807EB" w:rsidRDefault="009807EB" w:rsidP="009807EB">
      <w:pPr>
        <w:rPr>
          <w:rFonts w:ascii="Arial" w:eastAsia="+mn-ea" w:hAnsi="Arial" w:cs="+mn-cs"/>
          <w:color w:val="000000"/>
        </w:rPr>
      </w:pPr>
    </w:p>
    <w:p w:rsidR="009807EB" w:rsidRDefault="009807EB" w:rsidP="009807EB">
      <w:pPr>
        <w:pStyle w:val="Paraststmeklis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000000" w:themeColor="text1"/>
          <w:kern w:val="24"/>
          <w:sz w:val="36"/>
          <w:szCs w:val="36"/>
          <w:lang w:eastAsia="en-US"/>
        </w:rPr>
      </w:pPr>
      <w:r w:rsidRPr="009807EB">
        <w:rPr>
          <w:rFonts w:asciiTheme="minorHAnsi" w:eastAsiaTheme="minorEastAsia" w:hAnsiTheme="minorHAnsi" w:cstheme="minorBidi"/>
          <w:b/>
          <w:color w:val="000000" w:themeColor="text1"/>
          <w:kern w:val="24"/>
          <w:sz w:val="36"/>
          <w:szCs w:val="36"/>
          <w:lang w:eastAsia="en-US"/>
        </w:rPr>
        <w:t>Sadarbība</w:t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  <w:sz w:val="36"/>
          <w:szCs w:val="36"/>
          <w:lang w:eastAsia="en-US"/>
        </w:rPr>
        <w:t>:</w:t>
      </w:r>
    </w:p>
    <w:p w:rsidR="00315313" w:rsidRPr="00B432FF" w:rsidRDefault="009807EB" w:rsidP="00315313">
      <w:pPr>
        <w:pStyle w:val="Paraststmeklis"/>
        <w:spacing w:before="0" w:beforeAutospacing="0" w:after="0" w:afterAutospacing="0"/>
        <w:rPr>
          <w:rFonts w:ascii="Arial" w:eastAsia="+mn-ea" w:hAnsi="Arial" w:cs="+mn-cs"/>
          <w:color w:val="000000"/>
          <w:sz w:val="32"/>
          <w:szCs w:val="32"/>
        </w:rPr>
      </w:pPr>
      <w:r w:rsidRPr="00B432FF">
        <w:rPr>
          <w:rFonts w:ascii="Arial" w:eastAsia="+mn-ea" w:hAnsi="Arial" w:cs="+mn-cs"/>
          <w:color w:val="000000"/>
          <w:sz w:val="32"/>
          <w:szCs w:val="32"/>
        </w:rPr>
        <w:t>Skolēns</w:t>
      </w:r>
      <w:r w:rsidR="00315313" w:rsidRPr="00B432FF">
        <w:rPr>
          <w:rFonts w:ascii="Arial" w:eastAsia="+mn-ea" w:hAnsi="Arial" w:cs="+mn-cs"/>
          <w:color w:val="000000"/>
          <w:sz w:val="32"/>
          <w:szCs w:val="32"/>
        </w:rPr>
        <w:t xml:space="preserve"> - Klases audzinātājs - Karjeras konsultants- Sociālo zinību skolotājs – Vecāki - Uzņēmēji</w:t>
      </w:r>
    </w:p>
    <w:p w:rsidR="00315313" w:rsidRPr="00315313" w:rsidRDefault="00315313" w:rsidP="00B432FF">
      <w:pPr>
        <w:pStyle w:val="Paraststmeklis"/>
        <w:spacing w:before="0" w:beforeAutospacing="0" w:after="252" w:afterAutospacing="0" w:line="216" w:lineRule="auto"/>
      </w:pPr>
    </w:p>
    <w:p w:rsidR="00315313" w:rsidRPr="00315313" w:rsidRDefault="00315313" w:rsidP="009807EB">
      <w:pPr>
        <w:pStyle w:val="Paraststmeklis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000000" w:themeColor="text1"/>
          <w:kern w:val="24"/>
          <w:sz w:val="36"/>
          <w:szCs w:val="36"/>
          <w:lang w:eastAsia="en-US"/>
        </w:rPr>
      </w:pPr>
      <w:r w:rsidRPr="00315313">
        <w:rPr>
          <w:rFonts w:asciiTheme="minorHAnsi" w:eastAsiaTheme="minorEastAsia" w:hAnsiTheme="minorHAnsi" w:cstheme="minorBidi"/>
          <w:b/>
          <w:color w:val="000000" w:themeColor="text1"/>
          <w:kern w:val="24"/>
          <w:sz w:val="36"/>
          <w:szCs w:val="36"/>
          <w:lang w:eastAsia="en-US"/>
        </w:rPr>
        <w:t>Informācijas analīze</w:t>
      </w:r>
      <w:r>
        <w:rPr>
          <w:rFonts w:asciiTheme="minorHAnsi" w:eastAsiaTheme="minorEastAsia" w:hAnsiTheme="minorHAnsi" w:cstheme="minorBidi"/>
          <w:b/>
          <w:color w:val="000000" w:themeColor="text1"/>
          <w:kern w:val="24"/>
          <w:sz w:val="36"/>
          <w:szCs w:val="36"/>
          <w:lang w:eastAsia="en-US"/>
        </w:rPr>
        <w:t xml:space="preserve">: </w:t>
      </w:r>
    </w:p>
    <w:p w:rsidR="00315313" w:rsidRPr="00315313" w:rsidRDefault="00315313" w:rsidP="00315313">
      <w:pPr>
        <w:pStyle w:val="Sarakstarindkopa"/>
        <w:numPr>
          <w:ilvl w:val="0"/>
          <w:numId w:val="11"/>
        </w:numPr>
        <w:spacing w:line="360" w:lineRule="auto"/>
        <w:rPr>
          <w:rFonts w:ascii="Arial" w:eastAsia="+mn-ea" w:hAnsi="Arial" w:cs="+mn-cs"/>
          <w:color w:val="000000"/>
        </w:rPr>
      </w:pPr>
      <w:r w:rsidRPr="00315313">
        <w:rPr>
          <w:rFonts w:ascii="Arial" w:eastAsia="+mn-ea" w:hAnsi="Arial" w:cs="+mn-cs"/>
          <w:color w:val="000000"/>
        </w:rPr>
        <w:t>Info par V. Plūdoņa Kuldīgas vidusskolas absolventu tālākizglītību</w:t>
      </w:r>
    </w:p>
    <w:p w:rsidR="00315313" w:rsidRPr="00A3570B" w:rsidRDefault="00315313" w:rsidP="00A3570B">
      <w:pPr>
        <w:pStyle w:val="Sarakstarindkopa"/>
        <w:numPr>
          <w:ilvl w:val="0"/>
          <w:numId w:val="11"/>
        </w:numPr>
        <w:spacing w:line="360" w:lineRule="auto"/>
        <w:rPr>
          <w:rFonts w:ascii="Arial" w:eastAsia="+mn-ea" w:hAnsi="Arial" w:cs="+mn-cs"/>
          <w:color w:val="000000"/>
        </w:rPr>
      </w:pPr>
      <w:r w:rsidRPr="00A3570B">
        <w:rPr>
          <w:rFonts w:ascii="Arial" w:eastAsia="+mn-ea" w:hAnsi="Arial" w:cs="+mn-cs"/>
          <w:color w:val="000000"/>
        </w:rPr>
        <w:t>Info par darba tirgus analīzi</w:t>
      </w:r>
    </w:p>
    <w:p w:rsidR="00315313" w:rsidRPr="00A3570B" w:rsidRDefault="00315313" w:rsidP="00A3570B">
      <w:pPr>
        <w:pStyle w:val="Sarakstarindkopa"/>
        <w:numPr>
          <w:ilvl w:val="0"/>
          <w:numId w:val="11"/>
        </w:numPr>
        <w:spacing w:line="360" w:lineRule="auto"/>
        <w:rPr>
          <w:rFonts w:ascii="Arial" w:eastAsia="+mn-ea" w:hAnsi="Arial" w:cs="+mn-cs"/>
          <w:color w:val="000000"/>
        </w:rPr>
      </w:pPr>
      <w:r w:rsidRPr="00A3570B">
        <w:rPr>
          <w:rFonts w:ascii="Arial" w:eastAsia="+mn-ea" w:hAnsi="Arial" w:cs="+mn-cs"/>
          <w:color w:val="000000"/>
        </w:rPr>
        <w:t xml:space="preserve">Iepazīst: </w:t>
      </w:r>
      <w:hyperlink r:id="rId7" w:history="1">
        <w:r w:rsidR="006B58A4" w:rsidRPr="00A3570B">
          <w:rPr>
            <w:rFonts w:ascii="Arial" w:eastAsia="+mn-ea" w:hAnsi="Arial" w:cs="+mn-cs"/>
            <w:color w:val="000000"/>
          </w:rPr>
          <w:t>https</w:t>
        </w:r>
      </w:hyperlink>
      <w:hyperlink r:id="rId8" w:history="1">
        <w:r w:rsidR="006B58A4" w:rsidRPr="00A3570B">
          <w:rPr>
            <w:rFonts w:ascii="Arial" w:eastAsia="+mn-ea" w:hAnsi="Arial" w:cs="+mn-cs"/>
            <w:color w:val="000000"/>
          </w:rPr>
          <w:t>://</w:t>
        </w:r>
      </w:hyperlink>
      <w:hyperlink r:id="rId9" w:history="1">
        <w:r w:rsidR="006B58A4" w:rsidRPr="00A3570B">
          <w:rPr>
            <w:rFonts w:ascii="Arial" w:eastAsia="+mn-ea" w:hAnsi="Arial" w:cs="+mn-cs"/>
            <w:color w:val="000000"/>
          </w:rPr>
          <w:t>skola2030.lv/vecakiem-un-skoleniem/vidusskola/skoleniem</w:t>
        </w:r>
      </w:hyperlink>
    </w:p>
    <w:p w:rsidR="00315313" w:rsidRDefault="00315313" w:rsidP="00A3570B">
      <w:pPr>
        <w:pStyle w:val="Sarakstarindkopa"/>
        <w:numPr>
          <w:ilvl w:val="0"/>
          <w:numId w:val="11"/>
        </w:numPr>
        <w:spacing w:line="360" w:lineRule="auto"/>
        <w:rPr>
          <w:rFonts w:ascii="Arial" w:eastAsia="+mn-ea" w:hAnsi="Arial" w:cs="+mn-cs"/>
          <w:color w:val="000000"/>
        </w:rPr>
      </w:pPr>
      <w:r w:rsidRPr="00A3570B">
        <w:rPr>
          <w:rFonts w:ascii="Arial" w:eastAsia="+mn-ea" w:hAnsi="Arial" w:cs="+mn-cs"/>
          <w:color w:val="000000"/>
        </w:rPr>
        <w:t xml:space="preserve">Iepazīst: </w:t>
      </w:r>
      <w:hyperlink r:id="rId10" w:history="1">
        <w:r w:rsidR="006B58A4" w:rsidRPr="00A3570B">
          <w:rPr>
            <w:rFonts w:ascii="Arial" w:eastAsia="+mn-ea" w:hAnsi="Arial" w:cs="+mn-cs"/>
            <w:color w:val="000000"/>
          </w:rPr>
          <w:t>https</w:t>
        </w:r>
      </w:hyperlink>
      <w:hyperlink r:id="rId11" w:history="1">
        <w:r w:rsidR="006B58A4" w:rsidRPr="00A3570B">
          <w:rPr>
            <w:rFonts w:ascii="Arial" w:eastAsia="+mn-ea" w:hAnsi="Arial" w:cs="+mn-cs"/>
            <w:color w:val="000000"/>
          </w:rPr>
          <w:t>://cvvp.nva.gov.lv/#/pub</w:t>
        </w:r>
      </w:hyperlink>
      <w:hyperlink r:id="rId12" w:history="1">
        <w:r w:rsidR="006B58A4" w:rsidRPr="00A3570B">
          <w:rPr>
            <w:rFonts w:ascii="Arial" w:eastAsia="+mn-ea" w:hAnsi="Arial" w:cs="+mn-cs"/>
            <w:color w:val="000000"/>
          </w:rPr>
          <w:t>/</w:t>
        </w:r>
      </w:hyperlink>
      <w:r w:rsidR="00A3570B">
        <w:rPr>
          <w:rFonts w:ascii="Arial" w:eastAsia="+mn-ea" w:hAnsi="Arial" w:cs="+mn-cs"/>
          <w:color w:val="000000"/>
        </w:rPr>
        <w:t xml:space="preserve"> </w:t>
      </w:r>
    </w:p>
    <w:p w:rsidR="003914A0" w:rsidRPr="003914A0" w:rsidRDefault="003914A0" w:rsidP="003914A0">
      <w:pPr>
        <w:pStyle w:val="Sarakstarindkopa"/>
        <w:numPr>
          <w:ilvl w:val="0"/>
          <w:numId w:val="11"/>
        </w:numPr>
        <w:spacing w:line="360" w:lineRule="auto"/>
        <w:rPr>
          <w:rFonts w:ascii="Arial" w:eastAsia="+mn-ea" w:hAnsi="Arial" w:cs="+mn-cs"/>
          <w:color w:val="000000"/>
        </w:rPr>
      </w:pPr>
      <w:r w:rsidRPr="003914A0">
        <w:rPr>
          <w:rFonts w:ascii="Arial" w:eastAsia="+mn-ea" w:hAnsi="Arial" w:cs="+mn-cs"/>
          <w:color w:val="000000"/>
        </w:rPr>
        <w:t xml:space="preserve">Iepazīst: </w:t>
      </w:r>
      <w:hyperlink r:id="rId13" w:history="1">
        <w:r w:rsidRPr="003914A0">
          <w:rPr>
            <w:rStyle w:val="Hipersaite"/>
            <w:rFonts w:ascii="Arial" w:eastAsia="+mn-ea" w:hAnsi="Arial" w:cs="+mn-cs"/>
          </w:rPr>
          <w:t>www.profesijupasaule.lv</w:t>
        </w:r>
      </w:hyperlink>
    </w:p>
    <w:p w:rsidR="003914A0" w:rsidRPr="00EA6453" w:rsidRDefault="003914A0" w:rsidP="00B432FF">
      <w:pPr>
        <w:pStyle w:val="Sarakstarindkopa"/>
        <w:numPr>
          <w:ilvl w:val="0"/>
          <w:numId w:val="11"/>
        </w:numPr>
        <w:spacing w:line="360" w:lineRule="auto"/>
        <w:rPr>
          <w:rStyle w:val="Hipersaite"/>
          <w:rFonts w:ascii="Arial" w:eastAsia="+mn-ea" w:hAnsi="Arial" w:cs="+mn-cs"/>
          <w:color w:val="000000"/>
          <w:u w:val="none"/>
        </w:rPr>
      </w:pPr>
      <w:r w:rsidRPr="003914A0">
        <w:rPr>
          <w:rFonts w:ascii="Arial" w:eastAsia="+mn-ea" w:hAnsi="Arial" w:cs="+mn-cs"/>
          <w:color w:val="000000"/>
        </w:rPr>
        <w:t xml:space="preserve">Iepazīst: </w:t>
      </w:r>
      <w:hyperlink r:id="rId14" w:history="1">
        <w:r w:rsidRPr="003914A0">
          <w:rPr>
            <w:rStyle w:val="Hipersaite"/>
            <w:rFonts w:ascii="Arial" w:eastAsia="+mn-ea" w:hAnsi="Arial" w:cs="+mn-cs"/>
          </w:rPr>
          <w:t>www.niid.lv</w:t>
        </w:r>
      </w:hyperlink>
    </w:p>
    <w:p w:rsidR="00EA6453" w:rsidRDefault="00EA6453" w:rsidP="00EA6453">
      <w:pPr>
        <w:spacing w:line="360" w:lineRule="auto"/>
        <w:rPr>
          <w:rFonts w:ascii="Arial" w:eastAsia="+mn-ea" w:hAnsi="Arial" w:cs="+mn-cs"/>
          <w:color w:val="000000"/>
        </w:rPr>
      </w:pPr>
    </w:p>
    <w:p w:rsidR="00EA6453" w:rsidRDefault="00EA6453" w:rsidP="00EA6453">
      <w:pPr>
        <w:spacing w:line="360" w:lineRule="auto"/>
        <w:rPr>
          <w:rFonts w:ascii="Arial" w:eastAsia="+mn-ea" w:hAnsi="Arial" w:cs="+mn-cs"/>
          <w:color w:val="000000"/>
        </w:rPr>
      </w:pPr>
    </w:p>
    <w:p w:rsidR="00EA6453" w:rsidRDefault="00EA6453" w:rsidP="00EA6453">
      <w:pPr>
        <w:spacing w:line="360" w:lineRule="auto"/>
        <w:rPr>
          <w:rFonts w:ascii="Arial" w:eastAsia="+mn-ea" w:hAnsi="Arial" w:cs="+mn-cs"/>
          <w:color w:val="000000"/>
        </w:rPr>
      </w:pPr>
    </w:p>
    <w:p w:rsidR="00EA6453" w:rsidRPr="00EA6453" w:rsidRDefault="00EA6453" w:rsidP="00EA6453">
      <w:pPr>
        <w:spacing w:line="360" w:lineRule="auto"/>
        <w:rPr>
          <w:rFonts w:ascii="Arial" w:eastAsia="+mn-ea" w:hAnsi="Arial" w:cs="+mn-cs"/>
          <w:color w:val="000000"/>
        </w:rPr>
      </w:pPr>
    </w:p>
    <w:p w:rsidR="003914A0" w:rsidRPr="003914A0" w:rsidRDefault="003914A0" w:rsidP="009807EB">
      <w:pPr>
        <w:pStyle w:val="Paraststmeklis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000000" w:themeColor="text1"/>
          <w:kern w:val="24"/>
          <w:sz w:val="36"/>
          <w:szCs w:val="36"/>
          <w:lang w:eastAsia="en-US"/>
        </w:rPr>
      </w:pPr>
      <w:r w:rsidRPr="003914A0">
        <w:rPr>
          <w:rFonts w:asciiTheme="minorHAnsi" w:eastAsiaTheme="minorEastAsia" w:hAnsiTheme="minorHAnsi" w:cstheme="minorBidi"/>
          <w:b/>
          <w:color w:val="000000" w:themeColor="text1"/>
          <w:kern w:val="24"/>
          <w:sz w:val="36"/>
          <w:szCs w:val="36"/>
          <w:lang w:eastAsia="en-US"/>
        </w:rPr>
        <w:t>Kam pievērst uzmanību?</w:t>
      </w:r>
    </w:p>
    <w:p w:rsidR="003914A0" w:rsidRPr="003914A0" w:rsidRDefault="003914A0" w:rsidP="003914A0">
      <w:pPr>
        <w:numPr>
          <w:ilvl w:val="0"/>
          <w:numId w:val="12"/>
        </w:numPr>
        <w:tabs>
          <w:tab w:val="clear" w:pos="720"/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90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 xml:space="preserve">Sevis izpētei – temperamenta un </w:t>
      </w:r>
      <w:proofErr w:type="spellStart"/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Dž.Holanda</w:t>
      </w:r>
      <w:proofErr w:type="spellEnd"/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 xml:space="preserve"> izpētes metodei</w:t>
      </w:r>
    </w:p>
    <w:p w:rsidR="003914A0" w:rsidRPr="003914A0" w:rsidRDefault="003914A0" w:rsidP="003914A0">
      <w:pPr>
        <w:numPr>
          <w:ilvl w:val="0"/>
          <w:numId w:val="12"/>
        </w:numPr>
        <w:tabs>
          <w:tab w:val="clear" w:pos="720"/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90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Palīdzēt skolēnam noorientēties interešu dažādībā</w:t>
      </w:r>
    </w:p>
    <w:p w:rsidR="003914A0" w:rsidRPr="003914A0" w:rsidRDefault="003914A0" w:rsidP="003914A0">
      <w:pPr>
        <w:numPr>
          <w:ilvl w:val="0"/>
          <w:numId w:val="12"/>
        </w:numPr>
        <w:tabs>
          <w:tab w:val="clear" w:pos="720"/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90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 xml:space="preserve">Pēta sevi, pārskata dažādas ar karjeru saistītas vietnes </w:t>
      </w:r>
    </w:p>
    <w:p w:rsidR="003914A0" w:rsidRPr="003914A0" w:rsidRDefault="003914A0" w:rsidP="003914A0">
      <w:pPr>
        <w:numPr>
          <w:ilvl w:val="0"/>
          <w:numId w:val="12"/>
        </w:numPr>
        <w:tabs>
          <w:tab w:val="clear" w:pos="720"/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90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Informācijas analizēšana - atlasa informāciju</w:t>
      </w:r>
    </w:p>
    <w:p w:rsidR="003914A0" w:rsidRPr="003914A0" w:rsidRDefault="003914A0" w:rsidP="003914A0">
      <w:pPr>
        <w:numPr>
          <w:ilvl w:val="0"/>
          <w:numId w:val="12"/>
        </w:numPr>
        <w:tabs>
          <w:tab w:val="clear" w:pos="720"/>
          <w:tab w:val="left" w:pos="54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ind w:left="90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Veido sakarības starp atlasītās informācijas daļām</w:t>
      </w:r>
    </w:p>
    <w:p w:rsidR="009807EB" w:rsidRPr="00315313" w:rsidRDefault="009807EB" w:rsidP="009807EB">
      <w:pPr>
        <w:pStyle w:val="Sarakstarindkopa"/>
        <w:rPr>
          <w:rFonts w:eastAsiaTheme="minorEastAsia"/>
          <w:kern w:val="24"/>
          <w:sz w:val="40"/>
          <w:szCs w:val="40"/>
        </w:rPr>
      </w:pPr>
    </w:p>
    <w:p w:rsidR="009807EB" w:rsidRDefault="003914A0" w:rsidP="003914A0">
      <w:pPr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3914A0">
        <w:rPr>
          <w:rFonts w:eastAsiaTheme="minorEastAsia"/>
          <w:b/>
          <w:color w:val="000000" w:themeColor="text1"/>
          <w:kern w:val="24"/>
          <w:sz w:val="36"/>
          <w:szCs w:val="36"/>
        </w:rPr>
        <w:t>SVID analīze (februāris)</w:t>
      </w:r>
      <w:r>
        <w:rPr>
          <w:rFonts w:eastAsiaTheme="minorEastAsia"/>
          <w:b/>
          <w:color w:val="000000" w:themeColor="text1"/>
          <w:kern w:val="24"/>
          <w:sz w:val="36"/>
          <w:szCs w:val="36"/>
        </w:rPr>
        <w:t>:</w:t>
      </w:r>
    </w:p>
    <w:p w:rsidR="003914A0" w:rsidRPr="003914A0" w:rsidRDefault="003914A0" w:rsidP="003914A0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 xml:space="preserve">Mācās atlasīt un piemērot sev piemērotākās profesijas </w:t>
      </w:r>
    </w:p>
    <w:p w:rsidR="003914A0" w:rsidRPr="003914A0" w:rsidRDefault="003914A0" w:rsidP="003914A0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Apzinās un analizē iespējamās grūtības profesijā</w:t>
      </w:r>
    </w:p>
    <w:p w:rsidR="003914A0" w:rsidRPr="003914A0" w:rsidRDefault="003914A0" w:rsidP="003914A0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Izvērtē izaugsmes iespējas profesijā</w:t>
      </w:r>
    </w:p>
    <w:p w:rsidR="003914A0" w:rsidRDefault="003914A0" w:rsidP="003914A0">
      <w:pPr>
        <w:numPr>
          <w:ilvl w:val="0"/>
          <w:numId w:val="13"/>
        </w:numPr>
        <w:spacing w:after="0" w:line="240" w:lineRule="auto"/>
        <w:ind w:left="126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Rodas jaunas idejas/profesijas virzienu meklēšanā</w:t>
      </w:r>
    </w:p>
    <w:p w:rsidR="00B432FF" w:rsidRPr="00B432FF" w:rsidRDefault="00B432FF" w:rsidP="00B432FF">
      <w:pPr>
        <w:spacing w:after="0" w:line="240" w:lineRule="auto"/>
        <w:ind w:left="126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</w:p>
    <w:p w:rsidR="009807EB" w:rsidRDefault="003914A0" w:rsidP="000D1A80">
      <w:pPr>
        <w:rPr>
          <w:rFonts w:eastAsiaTheme="minorEastAsia"/>
          <w:b/>
          <w:color w:val="000000" w:themeColor="text1"/>
          <w:kern w:val="24"/>
          <w:sz w:val="36"/>
          <w:szCs w:val="36"/>
        </w:rPr>
      </w:pPr>
      <w:r w:rsidRPr="003914A0">
        <w:rPr>
          <w:rFonts w:eastAsiaTheme="minorEastAsia"/>
          <w:b/>
          <w:color w:val="000000" w:themeColor="text1"/>
          <w:kern w:val="24"/>
          <w:sz w:val="36"/>
          <w:szCs w:val="36"/>
        </w:rPr>
        <w:t>Karjeras plāna veidošanas mērķis:</w:t>
      </w:r>
    </w:p>
    <w:p w:rsidR="003914A0" w:rsidRDefault="003914A0" w:rsidP="003914A0">
      <w:pPr>
        <w:pStyle w:val="Sarakstarindkopa"/>
        <w:numPr>
          <w:ilvl w:val="0"/>
          <w:numId w:val="15"/>
        </w:numPr>
        <w:ind w:left="1276" w:hanging="283"/>
        <w:jc w:val="both"/>
        <w:rPr>
          <w:rFonts w:ascii="Arial" w:eastAsia="+mn-ea" w:hAnsi="Arial" w:cs="+mn-cs"/>
          <w:color w:val="000000"/>
        </w:rPr>
      </w:pPr>
      <w:r w:rsidRPr="003914A0">
        <w:rPr>
          <w:rFonts w:ascii="Arial" w:eastAsia="+mn-ea" w:hAnsi="Arial" w:cs="+mn-cs"/>
          <w:color w:val="000000"/>
        </w:rPr>
        <w:t>palīdzēt konkrētajam skolēnam konkrētajā situācijā, izprast sevi, saskatīt profesiju pasaules piedāvātās iespējas</w:t>
      </w:r>
      <w:r>
        <w:rPr>
          <w:rFonts w:ascii="Arial" w:eastAsia="+mn-ea" w:hAnsi="Arial" w:cs="+mn-cs"/>
          <w:color w:val="000000"/>
        </w:rPr>
        <w:t>;</w:t>
      </w:r>
      <w:r w:rsidRPr="003914A0">
        <w:rPr>
          <w:rFonts w:ascii="Arial" w:eastAsia="+mn-ea" w:hAnsi="Arial" w:cs="+mn-cs"/>
          <w:color w:val="000000"/>
        </w:rPr>
        <w:t xml:space="preserve"> </w:t>
      </w:r>
    </w:p>
    <w:p w:rsidR="003914A0" w:rsidRPr="003914A0" w:rsidRDefault="003914A0" w:rsidP="003914A0">
      <w:pPr>
        <w:pStyle w:val="Sarakstarindkopa"/>
        <w:numPr>
          <w:ilvl w:val="0"/>
          <w:numId w:val="15"/>
        </w:numPr>
        <w:ind w:left="1276" w:hanging="283"/>
        <w:jc w:val="both"/>
        <w:rPr>
          <w:rFonts w:ascii="Arial" w:eastAsia="+mn-ea" w:hAnsi="Arial" w:cs="+mn-cs"/>
          <w:color w:val="000000"/>
        </w:rPr>
      </w:pPr>
      <w:r w:rsidRPr="003914A0">
        <w:rPr>
          <w:rFonts w:ascii="Arial" w:eastAsia="+mn-ea" w:hAnsi="Arial" w:cs="+mn-cs"/>
          <w:color w:val="000000"/>
        </w:rPr>
        <w:t>palīdzēt skolēnam izsvērtu lēmumu pieņemšanā karjeras izvēles situācijās</w:t>
      </w:r>
      <w:r>
        <w:rPr>
          <w:rFonts w:ascii="Arial" w:eastAsia="+mn-ea" w:hAnsi="Arial" w:cs="+mn-cs"/>
          <w:color w:val="000000"/>
        </w:rPr>
        <w:t>.</w:t>
      </w:r>
    </w:p>
    <w:p w:rsidR="003914A0" w:rsidRPr="003914A0" w:rsidRDefault="003914A0" w:rsidP="003914A0">
      <w:pPr>
        <w:ind w:left="1800"/>
        <w:rPr>
          <w:rFonts w:eastAsiaTheme="minorEastAsia"/>
          <w:b/>
          <w:color w:val="000000" w:themeColor="text1"/>
          <w:kern w:val="24"/>
          <w:sz w:val="36"/>
          <w:szCs w:val="36"/>
        </w:rPr>
      </w:pPr>
    </w:p>
    <w:p w:rsidR="003914A0" w:rsidRDefault="003914A0" w:rsidP="003914A0">
      <w:pPr>
        <w:rPr>
          <w:b/>
          <w:iCs/>
          <w:color w:val="000000" w:themeColor="text1"/>
          <w:kern w:val="24"/>
          <w:sz w:val="36"/>
          <w:szCs w:val="36"/>
        </w:rPr>
      </w:pPr>
      <w:r w:rsidRPr="003914A0">
        <w:rPr>
          <w:b/>
          <w:color w:val="000000" w:themeColor="text1"/>
          <w:kern w:val="24"/>
          <w:sz w:val="36"/>
          <w:szCs w:val="36"/>
        </w:rPr>
        <w:t xml:space="preserve">Sava karjeras plāna veidošana </w:t>
      </w:r>
      <w:r w:rsidRPr="003914A0">
        <w:rPr>
          <w:b/>
          <w:iCs/>
          <w:color w:val="000000" w:themeColor="text1"/>
          <w:kern w:val="24"/>
          <w:sz w:val="36"/>
          <w:szCs w:val="36"/>
        </w:rPr>
        <w:t>(marts):</w:t>
      </w:r>
    </w:p>
    <w:p w:rsidR="003914A0" w:rsidRPr="003914A0" w:rsidRDefault="003914A0" w:rsidP="003914A0">
      <w:pPr>
        <w:numPr>
          <w:ilvl w:val="0"/>
          <w:numId w:val="16"/>
        </w:numPr>
        <w:spacing w:after="0" w:line="240" w:lineRule="auto"/>
        <w:ind w:left="993" w:hanging="426"/>
        <w:contextualSpacing/>
        <w:jc w:val="both"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Pamato, kāpēc izvēlējies profesiju?</w:t>
      </w:r>
    </w:p>
    <w:p w:rsidR="003914A0" w:rsidRPr="003914A0" w:rsidRDefault="003914A0" w:rsidP="003914A0">
      <w:pPr>
        <w:numPr>
          <w:ilvl w:val="0"/>
          <w:numId w:val="16"/>
        </w:numPr>
        <w:spacing w:after="0" w:line="240" w:lineRule="auto"/>
        <w:ind w:left="993" w:hanging="426"/>
        <w:contextualSpacing/>
        <w:jc w:val="both"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Uzraksti, ko zini par izvēlēto profesiju (darba apstākļiem, darbavietu, arodslimībām, darba laiku).</w:t>
      </w:r>
    </w:p>
    <w:p w:rsidR="003914A0" w:rsidRPr="003914A0" w:rsidRDefault="003914A0" w:rsidP="003914A0">
      <w:pPr>
        <w:numPr>
          <w:ilvl w:val="0"/>
          <w:numId w:val="16"/>
        </w:numPr>
        <w:spacing w:after="0" w:line="240" w:lineRule="auto"/>
        <w:ind w:left="993" w:hanging="426"/>
        <w:contextualSpacing/>
        <w:jc w:val="both"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Nosauc profesijā veicamos pienākumus, kas jāzina, jāprot!</w:t>
      </w:r>
    </w:p>
    <w:p w:rsidR="003914A0" w:rsidRPr="003914A0" w:rsidRDefault="003914A0" w:rsidP="003914A0">
      <w:pPr>
        <w:numPr>
          <w:ilvl w:val="0"/>
          <w:numId w:val="16"/>
        </w:numPr>
        <w:spacing w:after="0" w:line="240" w:lineRule="auto"/>
        <w:ind w:left="993" w:hanging="426"/>
        <w:contextualSpacing/>
        <w:jc w:val="both"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Uzraksti, kuru mācību priekšmetu zināšanas Tev būs nepieciešamas, mācoties/strādājot izvēlētajā profesijā?</w:t>
      </w:r>
    </w:p>
    <w:p w:rsidR="003914A0" w:rsidRPr="003914A0" w:rsidRDefault="003914A0" w:rsidP="003914A0">
      <w:pPr>
        <w:ind w:left="993" w:hanging="426"/>
        <w:rPr>
          <w:rFonts w:ascii="Arial" w:eastAsia="+mn-ea" w:hAnsi="Arial" w:cs="+mn-cs"/>
          <w:color w:val="000000"/>
          <w:sz w:val="24"/>
          <w:szCs w:val="24"/>
          <w:lang w:eastAsia="lv-LV"/>
        </w:rPr>
      </w:pPr>
    </w:p>
    <w:p w:rsidR="003914A0" w:rsidRDefault="003914A0" w:rsidP="000D1A80">
      <w:pPr>
        <w:rPr>
          <w:b/>
          <w:color w:val="000000" w:themeColor="text1"/>
          <w:kern w:val="24"/>
          <w:sz w:val="36"/>
          <w:szCs w:val="36"/>
        </w:rPr>
      </w:pPr>
      <w:r w:rsidRPr="003914A0">
        <w:rPr>
          <w:b/>
          <w:color w:val="000000" w:themeColor="text1"/>
          <w:kern w:val="24"/>
          <w:sz w:val="36"/>
          <w:szCs w:val="36"/>
        </w:rPr>
        <w:t>Karjeras plāna veidošanā apgūst:</w:t>
      </w:r>
    </w:p>
    <w:p w:rsidR="003914A0" w:rsidRPr="003914A0" w:rsidRDefault="003914A0" w:rsidP="003914A0">
      <w:pPr>
        <w:pStyle w:val="Sarakstarindkopa"/>
        <w:numPr>
          <w:ilvl w:val="0"/>
          <w:numId w:val="11"/>
        </w:numPr>
        <w:rPr>
          <w:rFonts w:ascii="Arial" w:eastAsia="+mn-ea" w:hAnsi="Arial" w:cs="+mn-cs"/>
          <w:color w:val="000000"/>
        </w:rPr>
      </w:pPr>
      <w:r w:rsidRPr="003914A0">
        <w:rPr>
          <w:rFonts w:ascii="Arial" w:eastAsia="+mn-ea" w:hAnsi="Arial" w:cs="+mn-cs"/>
          <w:color w:val="000000"/>
        </w:rPr>
        <w:t>Prasmi analizēt un novērtēt sevi</w:t>
      </w:r>
    </w:p>
    <w:p w:rsidR="003914A0" w:rsidRPr="003914A0" w:rsidRDefault="003914A0" w:rsidP="003914A0">
      <w:pPr>
        <w:pStyle w:val="Sarakstarindkopa"/>
        <w:numPr>
          <w:ilvl w:val="0"/>
          <w:numId w:val="11"/>
        </w:numPr>
        <w:rPr>
          <w:rFonts w:ascii="Arial" w:eastAsia="+mn-ea" w:hAnsi="Arial" w:cs="+mn-cs"/>
          <w:color w:val="000000"/>
        </w:rPr>
      </w:pPr>
      <w:r w:rsidRPr="003914A0">
        <w:rPr>
          <w:rFonts w:ascii="Arial" w:eastAsia="+mn-ea" w:hAnsi="Arial" w:cs="+mn-cs"/>
          <w:color w:val="000000"/>
        </w:rPr>
        <w:t>Atrast un piemeklēt informāciju</w:t>
      </w:r>
    </w:p>
    <w:p w:rsidR="003914A0" w:rsidRPr="003914A0" w:rsidRDefault="003914A0" w:rsidP="003914A0">
      <w:pPr>
        <w:pStyle w:val="Sarakstarindkopa"/>
        <w:numPr>
          <w:ilvl w:val="0"/>
          <w:numId w:val="11"/>
        </w:numPr>
        <w:rPr>
          <w:rFonts w:ascii="Arial" w:eastAsia="+mn-ea" w:hAnsi="Arial" w:cs="+mn-cs"/>
          <w:color w:val="000000"/>
        </w:rPr>
      </w:pPr>
      <w:r w:rsidRPr="003914A0">
        <w:rPr>
          <w:rFonts w:ascii="Arial" w:eastAsia="+mn-ea" w:hAnsi="Arial" w:cs="+mn-cs"/>
          <w:color w:val="000000"/>
        </w:rPr>
        <w:t>Prasmi sadarboties, lai piedalītos Ēnu vai Atvērto durvju dienās</w:t>
      </w:r>
    </w:p>
    <w:p w:rsidR="003914A0" w:rsidRPr="003914A0" w:rsidRDefault="003914A0" w:rsidP="003914A0">
      <w:pPr>
        <w:pStyle w:val="Sarakstarindkopa"/>
        <w:numPr>
          <w:ilvl w:val="0"/>
          <w:numId w:val="11"/>
        </w:numPr>
        <w:rPr>
          <w:rFonts w:ascii="Arial" w:eastAsia="+mn-ea" w:hAnsi="Arial" w:cs="+mn-cs"/>
          <w:color w:val="000000"/>
        </w:rPr>
      </w:pPr>
      <w:r w:rsidRPr="003914A0">
        <w:rPr>
          <w:rFonts w:ascii="Arial" w:eastAsia="+mn-ea" w:hAnsi="Arial" w:cs="+mn-cs"/>
          <w:color w:val="000000"/>
        </w:rPr>
        <w:t>Prasmi sintezēt un izdarīt secinājumus</w:t>
      </w:r>
    </w:p>
    <w:p w:rsidR="003914A0" w:rsidRPr="003914A0" w:rsidRDefault="003914A0" w:rsidP="003914A0">
      <w:pPr>
        <w:pStyle w:val="Sarakstarindkopa"/>
        <w:numPr>
          <w:ilvl w:val="0"/>
          <w:numId w:val="11"/>
        </w:numPr>
        <w:rPr>
          <w:rFonts w:ascii="Arial" w:eastAsia="+mn-ea" w:hAnsi="Arial" w:cs="+mn-cs"/>
          <w:color w:val="000000"/>
        </w:rPr>
      </w:pPr>
      <w:r w:rsidRPr="003914A0">
        <w:rPr>
          <w:rFonts w:ascii="Arial" w:eastAsia="+mn-ea" w:hAnsi="Arial" w:cs="+mn-cs"/>
          <w:color w:val="000000"/>
        </w:rPr>
        <w:t>Meklēt risinājumus, izveidojot savu karjeras plānu</w:t>
      </w:r>
    </w:p>
    <w:p w:rsidR="003914A0" w:rsidRPr="003914A0" w:rsidRDefault="003914A0" w:rsidP="003914A0">
      <w:pPr>
        <w:pStyle w:val="Sarakstarindkopa"/>
        <w:numPr>
          <w:ilvl w:val="0"/>
          <w:numId w:val="11"/>
        </w:numPr>
        <w:rPr>
          <w:rFonts w:ascii="Arial" w:eastAsia="+mn-ea" w:hAnsi="Arial" w:cs="+mn-cs"/>
          <w:color w:val="000000"/>
        </w:rPr>
      </w:pPr>
      <w:r w:rsidRPr="003914A0">
        <w:rPr>
          <w:rFonts w:ascii="Arial" w:eastAsia="+mn-ea" w:hAnsi="Arial" w:cs="+mn-cs"/>
          <w:color w:val="000000"/>
        </w:rPr>
        <w:t>Prasmi darboties sevis pilnveidē</w:t>
      </w:r>
    </w:p>
    <w:p w:rsidR="003914A0" w:rsidRDefault="00B432FF" w:rsidP="003914A0">
      <w:pPr>
        <w:pStyle w:val="Paraststmeklis"/>
        <w:spacing w:before="0" w:beforeAutospacing="0" w:after="0" w:afterAutospacing="0" w:line="480" w:lineRule="auto"/>
        <w:rPr>
          <w:rFonts w:asciiTheme="minorHAnsi" w:eastAsiaTheme="minorHAnsi" w:hAnsiTheme="minorHAnsi" w:cstheme="minorBidi"/>
          <w:b/>
          <w:color w:val="000000" w:themeColor="text1"/>
          <w:kern w:val="24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b/>
          <w:color w:val="000000" w:themeColor="text1"/>
          <w:kern w:val="24"/>
          <w:sz w:val="36"/>
          <w:szCs w:val="36"/>
          <w:lang w:eastAsia="en-US"/>
        </w:rPr>
        <w:lastRenderedPageBreak/>
        <w:br/>
      </w:r>
      <w:r w:rsidR="003914A0" w:rsidRPr="003914A0">
        <w:rPr>
          <w:rFonts w:asciiTheme="minorHAnsi" w:eastAsiaTheme="minorHAnsi" w:hAnsiTheme="minorHAnsi" w:cstheme="minorBidi"/>
          <w:b/>
          <w:color w:val="000000" w:themeColor="text1"/>
          <w:kern w:val="24"/>
          <w:sz w:val="36"/>
          <w:szCs w:val="36"/>
          <w:lang w:eastAsia="en-US"/>
        </w:rPr>
        <w:t>Atgriezeniskā saite skolēnam:</w:t>
      </w:r>
    </w:p>
    <w:p w:rsidR="003914A0" w:rsidRPr="003914A0" w:rsidRDefault="003914A0" w:rsidP="00B432FF">
      <w:pPr>
        <w:numPr>
          <w:ilvl w:val="0"/>
          <w:numId w:val="18"/>
        </w:numPr>
        <w:spacing w:after="0" w:line="240" w:lineRule="auto"/>
        <w:ind w:left="709" w:hanging="56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Savla</w:t>
      </w:r>
      <w:r w:rsidR="00B432FF">
        <w:rPr>
          <w:rFonts w:ascii="Arial" w:eastAsia="+mn-ea" w:hAnsi="Arial" w:cs="+mn-cs"/>
          <w:color w:val="000000"/>
          <w:sz w:val="24"/>
          <w:szCs w:val="24"/>
          <w:lang w:eastAsia="lv-LV"/>
        </w:rPr>
        <w:t>icīga, bez kritikas un uzslavas.</w:t>
      </w: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 xml:space="preserve"> </w:t>
      </w:r>
    </w:p>
    <w:p w:rsidR="003914A0" w:rsidRPr="003914A0" w:rsidRDefault="003914A0" w:rsidP="00B432FF">
      <w:pPr>
        <w:numPr>
          <w:ilvl w:val="0"/>
          <w:numId w:val="18"/>
        </w:numPr>
        <w:spacing w:after="0" w:line="240" w:lineRule="auto"/>
        <w:ind w:left="709" w:hanging="56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proofErr w:type="spellStart"/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Formatīva</w:t>
      </w:r>
      <w:proofErr w:type="spellEnd"/>
      <w:r w:rsidR="00AC582E">
        <w:rPr>
          <w:rFonts w:ascii="Arial" w:eastAsia="+mn-ea" w:hAnsi="Arial" w:cs="+mn-cs"/>
          <w:color w:val="000000"/>
          <w:sz w:val="24"/>
          <w:szCs w:val="24"/>
          <w:lang w:eastAsia="lv-LV"/>
        </w:rPr>
        <w:t>,</w:t>
      </w:r>
      <w:bookmarkStart w:id="0" w:name="_GoBack"/>
      <w:bookmarkEnd w:id="0"/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 xml:space="preserve"> ar ieteikumiem, kā pašam sekot līdz savām darbībām, kā labāk sevi izprast, ko mainīt sevī</w:t>
      </w:r>
      <w:r w:rsidR="00B432FF">
        <w:rPr>
          <w:rFonts w:ascii="Arial" w:eastAsia="+mn-ea" w:hAnsi="Arial" w:cs="+mn-cs"/>
          <w:color w:val="000000"/>
          <w:sz w:val="24"/>
          <w:szCs w:val="24"/>
          <w:lang w:eastAsia="lv-LV"/>
        </w:rPr>
        <w:t>.</w:t>
      </w:r>
    </w:p>
    <w:p w:rsidR="003914A0" w:rsidRPr="003914A0" w:rsidRDefault="003914A0" w:rsidP="00B432FF">
      <w:pPr>
        <w:numPr>
          <w:ilvl w:val="0"/>
          <w:numId w:val="18"/>
        </w:numPr>
        <w:spacing w:after="0" w:line="240" w:lineRule="auto"/>
        <w:ind w:left="709" w:hanging="56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>Sadarbība ar sociālo zinību skolotāju</w:t>
      </w:r>
      <w:r w:rsidR="00B432FF">
        <w:rPr>
          <w:rFonts w:ascii="Arial" w:eastAsia="+mn-ea" w:hAnsi="Arial" w:cs="+mn-cs"/>
          <w:color w:val="000000"/>
          <w:sz w:val="24"/>
          <w:szCs w:val="24"/>
          <w:lang w:eastAsia="lv-LV"/>
        </w:rPr>
        <w:t>.</w:t>
      </w:r>
    </w:p>
    <w:p w:rsidR="00B432FF" w:rsidRPr="00B432FF" w:rsidRDefault="003914A0" w:rsidP="00B432FF">
      <w:pPr>
        <w:numPr>
          <w:ilvl w:val="0"/>
          <w:numId w:val="18"/>
        </w:numPr>
        <w:spacing w:after="0" w:line="240" w:lineRule="auto"/>
        <w:ind w:left="709" w:hanging="567"/>
        <w:contextualSpacing/>
        <w:rPr>
          <w:rFonts w:ascii="Arial" w:eastAsia="+mn-ea" w:hAnsi="Arial" w:cs="+mn-cs"/>
          <w:color w:val="000000"/>
          <w:sz w:val="24"/>
          <w:szCs w:val="24"/>
          <w:lang w:eastAsia="lv-LV"/>
        </w:rPr>
      </w:pPr>
      <w:r w:rsidRPr="003914A0">
        <w:rPr>
          <w:rFonts w:ascii="Arial" w:eastAsia="+mn-ea" w:hAnsi="Arial" w:cs="+mn-cs"/>
          <w:color w:val="000000"/>
          <w:sz w:val="24"/>
          <w:szCs w:val="24"/>
          <w:lang w:eastAsia="lv-LV"/>
        </w:rPr>
        <w:t xml:space="preserve">Sadarbība ar karjeras konsultantu (iespējas apmeklēt individuālās konsultācijas) </w:t>
      </w:r>
      <w:r w:rsidR="00B432FF">
        <w:rPr>
          <w:rFonts w:ascii="Arial" w:eastAsia="+mn-ea" w:hAnsi="Arial" w:cs="+mn-cs"/>
          <w:color w:val="000000"/>
          <w:sz w:val="24"/>
          <w:szCs w:val="24"/>
          <w:lang w:eastAsia="lv-LV"/>
        </w:rPr>
        <w:t>.</w:t>
      </w:r>
    </w:p>
    <w:sectPr w:rsidR="00B432FF" w:rsidRPr="00B432FF" w:rsidSect="00B432FF">
      <w:headerReference w:type="default" r:id="rId15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B5" w:rsidRDefault="00DD18B5" w:rsidP="000D1A80">
      <w:pPr>
        <w:spacing w:after="0" w:line="240" w:lineRule="auto"/>
      </w:pPr>
      <w:r>
        <w:separator/>
      </w:r>
    </w:p>
  </w:endnote>
  <w:endnote w:type="continuationSeparator" w:id="0">
    <w:p w:rsidR="00DD18B5" w:rsidRDefault="00DD18B5" w:rsidP="000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B5" w:rsidRDefault="00DD18B5" w:rsidP="000D1A80">
      <w:pPr>
        <w:spacing w:after="0" w:line="240" w:lineRule="auto"/>
      </w:pPr>
      <w:r>
        <w:separator/>
      </w:r>
    </w:p>
  </w:footnote>
  <w:footnote w:type="continuationSeparator" w:id="0">
    <w:p w:rsidR="00DD18B5" w:rsidRDefault="00DD18B5" w:rsidP="000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A80" w:rsidRDefault="000D1A80" w:rsidP="000D1A80">
    <w:pPr>
      <w:pStyle w:val="Galvene"/>
      <w:jc w:val="center"/>
    </w:pPr>
    <w:r w:rsidRPr="000D1A80">
      <w:rPr>
        <w:noProof/>
        <w:lang w:eastAsia="lv-LV"/>
      </w:rPr>
      <w:drawing>
        <wp:inline distT="0" distB="0" distL="0" distR="0">
          <wp:extent cx="2388100" cy="832952"/>
          <wp:effectExtent l="0" t="0" r="0" b="5715"/>
          <wp:docPr id="8" name="Attēls 8" descr="C:\Users\Lietotajs\Desktop\LOGO\BJC logo pilnkrasu horiz versi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etotajs\Desktop\LOGO\BJC logo pilnkrasu horiz versi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8" cy="83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799"/>
    <w:multiLevelType w:val="hybridMultilevel"/>
    <w:tmpl w:val="2C367A3C"/>
    <w:lvl w:ilvl="0" w:tplc="B85668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A7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564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180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24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CE6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49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AA0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E2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2232E"/>
    <w:multiLevelType w:val="hybridMultilevel"/>
    <w:tmpl w:val="8EAA9E72"/>
    <w:lvl w:ilvl="0" w:tplc="F0A45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490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AE5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2E0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8C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CDF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1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9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87C"/>
    <w:multiLevelType w:val="hybridMultilevel"/>
    <w:tmpl w:val="E40E9D8A"/>
    <w:lvl w:ilvl="0" w:tplc="2CCCF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45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AA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68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64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3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2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4C6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0E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4329A7"/>
    <w:multiLevelType w:val="hybridMultilevel"/>
    <w:tmpl w:val="68447A6E"/>
    <w:lvl w:ilvl="0" w:tplc="6CC89A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6F6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ED0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4E5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1EC9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ABB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AC4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8EC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658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7B57"/>
    <w:multiLevelType w:val="hybridMultilevel"/>
    <w:tmpl w:val="7D5220EA"/>
    <w:lvl w:ilvl="0" w:tplc="C472F750">
      <w:start w:val="1"/>
      <w:numFmt w:val="bullet"/>
      <w:lvlText w:val=""/>
      <w:lvlJc w:val="left"/>
      <w:pPr>
        <w:ind w:left="1800" w:hanging="360"/>
      </w:pPr>
      <w:rPr>
        <w:rFonts w:ascii="Symbol" w:eastAsia="+mn-ea" w:hAnsi="Symbol" w:cs="+mn-c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7244D9"/>
    <w:multiLevelType w:val="hybridMultilevel"/>
    <w:tmpl w:val="154E8E52"/>
    <w:lvl w:ilvl="0" w:tplc="6E287690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2025E"/>
    <w:multiLevelType w:val="hybridMultilevel"/>
    <w:tmpl w:val="179E6894"/>
    <w:lvl w:ilvl="0" w:tplc="60367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E9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21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6E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08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F2B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E4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C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8E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B647A39"/>
    <w:multiLevelType w:val="hybridMultilevel"/>
    <w:tmpl w:val="46E4E51E"/>
    <w:lvl w:ilvl="0" w:tplc="39086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CB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00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50F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EF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444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8E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E2D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E1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0191DDD"/>
    <w:multiLevelType w:val="hybridMultilevel"/>
    <w:tmpl w:val="B3CE8152"/>
    <w:lvl w:ilvl="0" w:tplc="8EF01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4E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8B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C40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6B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342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CD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6C6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66C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2596D39"/>
    <w:multiLevelType w:val="hybridMultilevel"/>
    <w:tmpl w:val="DF5EC71A"/>
    <w:lvl w:ilvl="0" w:tplc="B9101E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8F5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6CD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A2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C065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0E38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EC4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FC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2D1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022DF"/>
    <w:multiLevelType w:val="hybridMultilevel"/>
    <w:tmpl w:val="0F0A7796"/>
    <w:lvl w:ilvl="0" w:tplc="33583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625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43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FCF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664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28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0F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81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CCD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A135D66"/>
    <w:multiLevelType w:val="hybridMultilevel"/>
    <w:tmpl w:val="C5B666BE"/>
    <w:lvl w:ilvl="0" w:tplc="1F322E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EBA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C08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61E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A9A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9CEA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65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E815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742C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F7151"/>
    <w:multiLevelType w:val="hybridMultilevel"/>
    <w:tmpl w:val="0E728D26"/>
    <w:lvl w:ilvl="0" w:tplc="79C64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4E6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227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522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87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0A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0E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4A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9C7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8955B62"/>
    <w:multiLevelType w:val="hybridMultilevel"/>
    <w:tmpl w:val="F7C2672E"/>
    <w:lvl w:ilvl="0" w:tplc="B204E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A6F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C2D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82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6E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8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DE8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4C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D02F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ADB2BC9"/>
    <w:multiLevelType w:val="hybridMultilevel"/>
    <w:tmpl w:val="D6AE8258"/>
    <w:lvl w:ilvl="0" w:tplc="E26E2D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E4C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380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9E63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A5A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E3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872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0ED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28ED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92FB2"/>
    <w:multiLevelType w:val="hybridMultilevel"/>
    <w:tmpl w:val="0AC2F718"/>
    <w:lvl w:ilvl="0" w:tplc="D754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A3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EB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87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4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C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8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2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0A1AA0"/>
    <w:multiLevelType w:val="hybridMultilevel"/>
    <w:tmpl w:val="6AD61CD6"/>
    <w:lvl w:ilvl="0" w:tplc="938C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60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A7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58D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2E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07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AB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21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93E00D6"/>
    <w:multiLevelType w:val="hybridMultilevel"/>
    <w:tmpl w:val="6C4407FA"/>
    <w:lvl w:ilvl="0" w:tplc="49BAE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8F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0C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48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67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8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02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66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84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0"/>
  </w:num>
  <w:num w:numId="5">
    <w:abstractNumId w:val="7"/>
  </w:num>
  <w:num w:numId="6">
    <w:abstractNumId w:val="13"/>
  </w:num>
  <w:num w:numId="7">
    <w:abstractNumId w:val="16"/>
  </w:num>
  <w:num w:numId="8">
    <w:abstractNumId w:val="6"/>
  </w:num>
  <w:num w:numId="9">
    <w:abstractNumId w:val="10"/>
  </w:num>
  <w:num w:numId="10">
    <w:abstractNumId w:val="15"/>
  </w:num>
  <w:num w:numId="11">
    <w:abstractNumId w:val="5"/>
  </w:num>
  <w:num w:numId="12">
    <w:abstractNumId w:val="11"/>
  </w:num>
  <w:num w:numId="13">
    <w:abstractNumId w:val="17"/>
  </w:num>
  <w:num w:numId="14">
    <w:abstractNumId w:val="14"/>
  </w:num>
  <w:num w:numId="15">
    <w:abstractNumId w:val="4"/>
  </w:num>
  <w:num w:numId="16">
    <w:abstractNumId w:val="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80"/>
    <w:rsid w:val="00025646"/>
    <w:rsid w:val="000D1A80"/>
    <w:rsid w:val="00315313"/>
    <w:rsid w:val="003914A0"/>
    <w:rsid w:val="005E5784"/>
    <w:rsid w:val="006B58A4"/>
    <w:rsid w:val="009807EB"/>
    <w:rsid w:val="00A3570B"/>
    <w:rsid w:val="00AC582E"/>
    <w:rsid w:val="00B432FF"/>
    <w:rsid w:val="00DD18B5"/>
    <w:rsid w:val="00EA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716AD"/>
  <w15:chartTrackingRefBased/>
  <w15:docId w15:val="{CF0285D0-35D1-473E-B11A-35DED6CE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D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1A80"/>
  </w:style>
  <w:style w:type="paragraph" w:styleId="Kjene">
    <w:name w:val="footer"/>
    <w:basedOn w:val="Parasts"/>
    <w:link w:val="KjeneRakstz"/>
    <w:uiPriority w:val="99"/>
    <w:unhideWhenUsed/>
    <w:rsid w:val="000D1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1A80"/>
  </w:style>
  <w:style w:type="paragraph" w:styleId="Sarakstarindkopa">
    <w:name w:val="List Paragraph"/>
    <w:basedOn w:val="Parasts"/>
    <w:uiPriority w:val="34"/>
    <w:qFormat/>
    <w:rsid w:val="009807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980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315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8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9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4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1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0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10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6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1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881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86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16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3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54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2030.lv/vecakiem-un-skoleniem/vidusskola/skoleniem" TargetMode="External"/><Relationship Id="rId13" Type="http://schemas.openxmlformats.org/officeDocument/2006/relationships/hyperlink" Target="http://www.profesijupasaule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2030.lv/vecakiem-un-skoleniem/vidusskola/skoleniem" TargetMode="External"/><Relationship Id="rId12" Type="http://schemas.openxmlformats.org/officeDocument/2006/relationships/hyperlink" Target="https://cvvp.nva.gov.lv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vvp.nva.gov.lv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vvp.nva.gov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a2030.lv/vecakiem-un-skoleniem/vidusskola/skoleniem" TargetMode="External"/><Relationship Id="rId14" Type="http://schemas.openxmlformats.org/officeDocument/2006/relationships/hyperlink" Target="http://www.niid.l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2025-03-26T09:11:00Z</dcterms:created>
  <dcterms:modified xsi:type="dcterms:W3CDTF">2025-04-15T08:09:00Z</dcterms:modified>
</cp:coreProperties>
</file>