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F687"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48E80AC"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9EB01FA"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7B7B634"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DD5AF53"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9B3D319"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2B65F05" w14:textId="77777777" w:rsidR="00D33EAC" w:rsidRPr="007F5609" w:rsidRDefault="00D33EAC"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967FCE3" w14:textId="77777777" w:rsidR="00D33EAC" w:rsidRPr="007F5609" w:rsidRDefault="00D33EAC"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55D618B" w14:textId="77777777" w:rsidR="005616A7" w:rsidRPr="007F5609"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7F5609">
        <w:rPr>
          <w:rFonts w:ascii="Times New Roman" w:eastAsia="Times New Roman" w:hAnsi="Times New Roman" w:cs="Times New Roman"/>
          <w:b/>
          <w:bCs/>
          <w:color w:val="414142"/>
          <w:sz w:val="48"/>
          <w:szCs w:val="48"/>
          <w:lang w:val="lv-LV"/>
        </w:rPr>
        <w:t xml:space="preserve">Kuldīgas novada </w:t>
      </w:r>
    </w:p>
    <w:p w14:paraId="3A73CA24" w14:textId="77777777" w:rsidR="00D33EAC" w:rsidRPr="007F5609"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7F5609">
        <w:rPr>
          <w:rFonts w:ascii="Times New Roman" w:eastAsia="Times New Roman" w:hAnsi="Times New Roman" w:cs="Times New Roman"/>
          <w:b/>
          <w:bCs/>
          <w:color w:val="414142"/>
          <w:sz w:val="48"/>
          <w:szCs w:val="48"/>
          <w:lang w:val="lv-LV"/>
        </w:rPr>
        <w:t>Bērnu un jauniešu centra</w:t>
      </w:r>
      <w:r w:rsidR="00BB7A4F" w:rsidRPr="007F5609">
        <w:rPr>
          <w:rFonts w:ascii="Times New Roman" w:eastAsia="Times New Roman" w:hAnsi="Times New Roman" w:cs="Times New Roman"/>
          <w:b/>
          <w:bCs/>
          <w:color w:val="414142"/>
          <w:sz w:val="48"/>
          <w:szCs w:val="48"/>
          <w:lang w:val="lv-LV"/>
        </w:rPr>
        <w:t xml:space="preserve"> </w:t>
      </w:r>
    </w:p>
    <w:p w14:paraId="071EAD36" w14:textId="77777777" w:rsidR="00BB7A4F" w:rsidRPr="007F5609"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7F5609">
        <w:rPr>
          <w:rFonts w:ascii="Times New Roman" w:eastAsia="Times New Roman" w:hAnsi="Times New Roman" w:cs="Times New Roman"/>
          <w:b/>
          <w:bCs/>
          <w:color w:val="414142"/>
          <w:sz w:val="48"/>
          <w:szCs w:val="48"/>
          <w:lang w:val="lv-LV"/>
        </w:rPr>
        <w:t>pašnovērtējuma ziņojums</w:t>
      </w:r>
    </w:p>
    <w:p w14:paraId="3EE793D5" w14:textId="77777777" w:rsidR="00D741A4" w:rsidRPr="007F5609" w:rsidRDefault="00D741A4"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51F3A74" w14:textId="77777777" w:rsidR="00D741A4" w:rsidRPr="007F5609" w:rsidRDefault="00D741A4" w:rsidP="00BB7A4F">
      <w:pPr>
        <w:shd w:val="clear" w:color="auto" w:fill="FFFFFF"/>
        <w:spacing w:after="0" w:line="240" w:lineRule="auto"/>
        <w:jc w:val="center"/>
        <w:rPr>
          <w:rFonts w:ascii="Times New Roman" w:eastAsia="Times New Roman" w:hAnsi="Times New Roman" w:cs="Times New Roman"/>
          <w:color w:val="414142"/>
          <w:sz w:val="48"/>
          <w:szCs w:val="48"/>
          <w:lang w:val="lv-LV"/>
        </w:rPr>
      </w:pPr>
      <w:r w:rsidRPr="007F5609">
        <w:rPr>
          <w:rFonts w:ascii="Times New Roman" w:eastAsia="Times New Roman" w:hAnsi="Times New Roman" w:cs="Times New Roman"/>
          <w:color w:val="414142"/>
          <w:sz w:val="48"/>
          <w:szCs w:val="48"/>
          <w:lang w:val="lv-LV"/>
        </w:rPr>
        <w:t>Publiskojamā daļa</w:t>
      </w:r>
    </w:p>
    <w:p w14:paraId="2A125972" w14:textId="77777777" w:rsidR="00BB7A4F" w:rsidRPr="007F5609"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1CFE3412" w14:textId="77777777" w:rsidR="00BB7A4F" w:rsidRPr="007F5609"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BB7A4F" w:rsidRPr="007F5609" w14:paraId="11A6AD13" w14:textId="77777777" w:rsidTr="00D44EC0">
        <w:trPr>
          <w:trHeight w:val="200"/>
        </w:trPr>
        <w:tc>
          <w:tcPr>
            <w:tcW w:w="2100" w:type="pct"/>
            <w:tcBorders>
              <w:top w:val="nil"/>
              <w:left w:val="nil"/>
              <w:bottom w:val="single" w:sz="6" w:space="0" w:color="414142"/>
              <w:right w:val="nil"/>
            </w:tcBorders>
            <w:hideMark/>
          </w:tcPr>
          <w:p w14:paraId="5F205F38" w14:textId="0BA9B792" w:rsidR="00BB7A4F" w:rsidRPr="007F5609" w:rsidRDefault="00580402" w:rsidP="004C6283">
            <w:pPr>
              <w:spacing w:after="0" w:line="240" w:lineRule="auto"/>
              <w:jc w:val="center"/>
              <w:rPr>
                <w:rFonts w:ascii="Times New Roman" w:eastAsia="Times New Roman" w:hAnsi="Times New Roman" w:cs="Times New Roman"/>
                <w:color w:val="414142"/>
                <w:sz w:val="20"/>
                <w:szCs w:val="20"/>
                <w:lang w:val="lv-LV"/>
              </w:rPr>
            </w:pPr>
            <w:r w:rsidRPr="007F5609">
              <w:rPr>
                <w:rFonts w:ascii="Times New Roman" w:eastAsia="Times New Roman" w:hAnsi="Times New Roman" w:cs="Times New Roman"/>
                <w:color w:val="414142"/>
                <w:sz w:val="20"/>
                <w:szCs w:val="20"/>
                <w:lang w:val="lv-LV"/>
              </w:rPr>
              <w:t xml:space="preserve">Kuldīga, </w:t>
            </w:r>
            <w:r w:rsidR="00D92050" w:rsidRPr="007F5609">
              <w:rPr>
                <w:rFonts w:ascii="Times New Roman" w:eastAsia="Times New Roman" w:hAnsi="Times New Roman" w:cs="Times New Roman"/>
                <w:color w:val="414142"/>
                <w:sz w:val="20"/>
                <w:szCs w:val="20"/>
                <w:lang w:val="lv-LV"/>
              </w:rPr>
              <w:t>31</w:t>
            </w:r>
            <w:r w:rsidRPr="007F5609">
              <w:rPr>
                <w:rFonts w:ascii="Times New Roman" w:eastAsia="Times New Roman" w:hAnsi="Times New Roman" w:cs="Times New Roman"/>
                <w:color w:val="414142"/>
                <w:sz w:val="20"/>
                <w:szCs w:val="20"/>
                <w:lang w:val="lv-LV"/>
              </w:rPr>
              <w:t>.10.2023.</w:t>
            </w:r>
          </w:p>
        </w:tc>
        <w:tc>
          <w:tcPr>
            <w:tcW w:w="2900" w:type="pct"/>
            <w:tcBorders>
              <w:top w:val="nil"/>
              <w:left w:val="nil"/>
              <w:bottom w:val="nil"/>
              <w:right w:val="nil"/>
            </w:tcBorders>
            <w:hideMark/>
          </w:tcPr>
          <w:p w14:paraId="77F1C886" w14:textId="77777777" w:rsidR="00BB7A4F" w:rsidRPr="007F5609" w:rsidRDefault="00BB7A4F" w:rsidP="00D44EC0">
            <w:pPr>
              <w:spacing w:after="0" w:line="240" w:lineRule="auto"/>
              <w:rPr>
                <w:rFonts w:ascii="Times New Roman" w:eastAsia="Times New Roman" w:hAnsi="Times New Roman" w:cs="Times New Roman"/>
                <w:color w:val="414142"/>
                <w:sz w:val="20"/>
                <w:szCs w:val="20"/>
                <w:lang w:val="lv-LV"/>
              </w:rPr>
            </w:pPr>
            <w:r w:rsidRPr="007F5609">
              <w:rPr>
                <w:rFonts w:ascii="Times New Roman" w:eastAsia="Times New Roman" w:hAnsi="Times New Roman" w:cs="Times New Roman"/>
                <w:color w:val="414142"/>
                <w:sz w:val="20"/>
                <w:szCs w:val="20"/>
                <w:lang w:val="lv-LV"/>
              </w:rPr>
              <w:t> </w:t>
            </w:r>
          </w:p>
        </w:tc>
      </w:tr>
      <w:tr w:rsidR="00BB7A4F" w:rsidRPr="007F5609" w14:paraId="005F613C" w14:textId="77777777" w:rsidTr="00D44EC0">
        <w:tc>
          <w:tcPr>
            <w:tcW w:w="2100" w:type="pct"/>
            <w:tcBorders>
              <w:top w:val="single" w:sz="6" w:space="0" w:color="414142"/>
              <w:left w:val="nil"/>
              <w:bottom w:val="nil"/>
              <w:right w:val="nil"/>
            </w:tcBorders>
            <w:hideMark/>
          </w:tcPr>
          <w:p w14:paraId="424A7710" w14:textId="77777777" w:rsidR="00BB7A4F" w:rsidRPr="007F5609" w:rsidRDefault="00BB7A4F" w:rsidP="00D44EC0">
            <w:pPr>
              <w:spacing w:after="0" w:line="240" w:lineRule="auto"/>
              <w:jc w:val="center"/>
              <w:rPr>
                <w:rFonts w:ascii="Times New Roman" w:eastAsia="Times New Roman" w:hAnsi="Times New Roman" w:cs="Times New Roman"/>
                <w:color w:val="414142"/>
                <w:sz w:val="20"/>
                <w:szCs w:val="20"/>
                <w:lang w:val="lv-LV"/>
              </w:rPr>
            </w:pPr>
            <w:r w:rsidRPr="007F5609">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DC66D64" w14:textId="77777777" w:rsidR="00BB7A4F" w:rsidRPr="007F5609" w:rsidRDefault="00BB7A4F" w:rsidP="00D44EC0">
            <w:pPr>
              <w:spacing w:after="0" w:line="240" w:lineRule="auto"/>
              <w:rPr>
                <w:rFonts w:ascii="Times New Roman" w:eastAsia="Times New Roman" w:hAnsi="Times New Roman" w:cs="Times New Roman"/>
                <w:color w:val="414142"/>
                <w:sz w:val="20"/>
                <w:szCs w:val="20"/>
                <w:lang w:val="lv-LV"/>
              </w:rPr>
            </w:pPr>
            <w:r w:rsidRPr="007F5609">
              <w:rPr>
                <w:rFonts w:ascii="Times New Roman" w:eastAsia="Times New Roman" w:hAnsi="Times New Roman" w:cs="Times New Roman"/>
                <w:color w:val="414142"/>
                <w:sz w:val="20"/>
                <w:szCs w:val="20"/>
                <w:lang w:val="lv-LV"/>
              </w:rPr>
              <w:t> </w:t>
            </w:r>
          </w:p>
        </w:tc>
      </w:tr>
    </w:tbl>
    <w:p w14:paraId="6621EE58" w14:textId="77777777" w:rsidR="00BB7A4F" w:rsidRPr="007F5609" w:rsidRDefault="00BB7A4F" w:rsidP="00BB7A4F">
      <w:pPr>
        <w:spacing w:after="0" w:line="240" w:lineRule="auto"/>
        <w:jc w:val="center"/>
        <w:rPr>
          <w:rFonts w:ascii="Times New Roman" w:hAnsi="Times New Roman" w:cs="Times New Roman"/>
          <w:lang w:val="lv-LV"/>
        </w:rPr>
      </w:pPr>
    </w:p>
    <w:p w14:paraId="3EC1A4F9" w14:textId="77777777" w:rsidR="00BB7A4F" w:rsidRPr="007F5609" w:rsidRDefault="00BB7A4F" w:rsidP="00BB7A4F">
      <w:pPr>
        <w:spacing w:after="0" w:line="240" w:lineRule="auto"/>
        <w:jc w:val="center"/>
        <w:rPr>
          <w:rFonts w:ascii="Times New Roman" w:hAnsi="Times New Roman" w:cs="Times New Roman"/>
          <w:lang w:val="lv-LV"/>
        </w:rPr>
      </w:pPr>
    </w:p>
    <w:p w14:paraId="25E2C81D" w14:textId="77777777" w:rsidR="00BB7A4F" w:rsidRPr="007F5609" w:rsidRDefault="00BB7A4F" w:rsidP="00BB7A4F">
      <w:pPr>
        <w:spacing w:after="0" w:line="240" w:lineRule="auto"/>
        <w:jc w:val="center"/>
        <w:rPr>
          <w:rFonts w:ascii="Times New Roman" w:hAnsi="Times New Roman" w:cs="Times New Roman"/>
          <w:lang w:val="lv-LV"/>
        </w:rPr>
      </w:pPr>
    </w:p>
    <w:p w14:paraId="0823CA58" w14:textId="77777777" w:rsidR="00BB7A4F" w:rsidRPr="007F5609" w:rsidRDefault="00BB7A4F" w:rsidP="00BB7A4F">
      <w:pPr>
        <w:spacing w:after="0" w:line="240" w:lineRule="auto"/>
        <w:jc w:val="center"/>
        <w:rPr>
          <w:rFonts w:ascii="Times New Roman" w:hAnsi="Times New Roman" w:cs="Times New Roman"/>
          <w:lang w:val="lv-LV"/>
        </w:rPr>
      </w:pPr>
    </w:p>
    <w:p w14:paraId="60164239" w14:textId="77777777" w:rsidR="00BB7A4F" w:rsidRPr="007F5609" w:rsidRDefault="00BB7A4F" w:rsidP="00BB7A4F">
      <w:pPr>
        <w:spacing w:after="0" w:line="240" w:lineRule="auto"/>
        <w:jc w:val="center"/>
        <w:rPr>
          <w:rFonts w:ascii="Times New Roman" w:hAnsi="Times New Roman" w:cs="Times New Roman"/>
          <w:lang w:val="lv-LV"/>
        </w:rPr>
      </w:pPr>
    </w:p>
    <w:p w14:paraId="50F75DA5" w14:textId="77777777" w:rsidR="00BB7A4F" w:rsidRPr="007F5609" w:rsidRDefault="00BB7A4F" w:rsidP="00BB7A4F">
      <w:pPr>
        <w:spacing w:after="0" w:line="240" w:lineRule="auto"/>
        <w:jc w:val="center"/>
        <w:rPr>
          <w:rFonts w:ascii="Times New Roman" w:hAnsi="Times New Roman" w:cs="Times New Roman"/>
          <w:lang w:val="lv-LV"/>
        </w:rPr>
      </w:pPr>
    </w:p>
    <w:p w14:paraId="3CD07415" w14:textId="77777777" w:rsidR="00BB7A4F" w:rsidRPr="007F5609" w:rsidRDefault="00BB7A4F" w:rsidP="00BB7A4F">
      <w:pPr>
        <w:spacing w:after="0" w:line="240" w:lineRule="auto"/>
        <w:jc w:val="center"/>
        <w:rPr>
          <w:rFonts w:ascii="Times New Roman" w:hAnsi="Times New Roman" w:cs="Times New Roman"/>
          <w:lang w:val="lv-LV"/>
        </w:rPr>
      </w:pPr>
    </w:p>
    <w:p w14:paraId="24022E1C" w14:textId="77777777" w:rsidR="00BB7A4F" w:rsidRPr="007F5609" w:rsidRDefault="00BB7A4F" w:rsidP="00BB7A4F">
      <w:pPr>
        <w:spacing w:after="0" w:line="240" w:lineRule="auto"/>
        <w:jc w:val="center"/>
        <w:rPr>
          <w:rFonts w:ascii="Times New Roman" w:hAnsi="Times New Roman" w:cs="Times New Roman"/>
          <w:sz w:val="32"/>
          <w:szCs w:val="32"/>
          <w:lang w:val="lv-LV"/>
        </w:rPr>
      </w:pPr>
    </w:p>
    <w:p w14:paraId="02AFB1E8" w14:textId="77777777" w:rsidR="00BB7A4F" w:rsidRPr="007F5609" w:rsidRDefault="00BB7A4F" w:rsidP="00BB7A4F">
      <w:pPr>
        <w:spacing w:after="0" w:line="240" w:lineRule="auto"/>
        <w:jc w:val="center"/>
        <w:rPr>
          <w:rFonts w:ascii="Times New Roman" w:hAnsi="Times New Roman" w:cs="Times New Roman"/>
          <w:sz w:val="32"/>
          <w:szCs w:val="32"/>
          <w:lang w:val="lv-LV"/>
        </w:rPr>
      </w:pPr>
    </w:p>
    <w:p w14:paraId="2948BA92" w14:textId="77777777" w:rsidR="00BB7A4F" w:rsidRPr="007F5609" w:rsidRDefault="00BB7A4F" w:rsidP="00BB7A4F">
      <w:pPr>
        <w:spacing w:after="0" w:line="240" w:lineRule="auto"/>
        <w:rPr>
          <w:rFonts w:ascii="Times New Roman" w:hAnsi="Times New Roman" w:cs="Times New Roman"/>
          <w:sz w:val="32"/>
          <w:szCs w:val="32"/>
          <w:lang w:val="lv-LV"/>
        </w:rPr>
      </w:pPr>
      <w:r w:rsidRPr="007F5609">
        <w:rPr>
          <w:rFonts w:ascii="Times New Roman" w:hAnsi="Times New Roman" w:cs="Times New Roman"/>
          <w:sz w:val="32"/>
          <w:szCs w:val="32"/>
          <w:lang w:val="lv-LV"/>
        </w:rPr>
        <w:br w:type="page"/>
      </w:r>
    </w:p>
    <w:p w14:paraId="662A29BD" w14:textId="77777777" w:rsidR="00BB7A4F" w:rsidRPr="007F5609"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lastRenderedPageBreak/>
        <w:t>Izglītības iestādes vispārīgs raksturojums</w:t>
      </w:r>
    </w:p>
    <w:p w14:paraId="7A901910" w14:textId="77777777" w:rsidR="00BB7A4F" w:rsidRPr="007F5609" w:rsidRDefault="00BB7A4F" w:rsidP="00BB7A4F">
      <w:pPr>
        <w:spacing w:after="0" w:line="240" w:lineRule="auto"/>
        <w:rPr>
          <w:rFonts w:ascii="Times New Roman" w:hAnsi="Times New Roman" w:cs="Times New Roman"/>
          <w:sz w:val="24"/>
          <w:szCs w:val="24"/>
          <w:lang w:val="lv-LV"/>
        </w:rPr>
      </w:pPr>
    </w:p>
    <w:p w14:paraId="051E801D" w14:textId="77777777" w:rsidR="00BB7A4F" w:rsidRPr="007F5609" w:rsidRDefault="00D33EAC" w:rsidP="00D33EAC">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BB7A4F" w:rsidRPr="007F5609">
        <w:rPr>
          <w:rFonts w:ascii="Times New Roman" w:hAnsi="Times New Roman" w:cs="Times New Roman"/>
          <w:sz w:val="24"/>
          <w:szCs w:val="24"/>
          <w:lang w:val="lv-LV"/>
        </w:rPr>
        <w:t xml:space="preserve">Izglītojamo skaits un īstenotās </w:t>
      </w:r>
      <w:r w:rsidR="00F67AC6" w:rsidRPr="007F5609">
        <w:rPr>
          <w:rFonts w:ascii="Times New Roman" w:hAnsi="Times New Roman" w:cs="Times New Roman"/>
          <w:sz w:val="24"/>
          <w:szCs w:val="24"/>
          <w:lang w:val="lv-LV"/>
        </w:rPr>
        <w:t xml:space="preserve">interešu izglītības </w:t>
      </w:r>
      <w:r w:rsidR="00BB7A4F" w:rsidRPr="007F5609">
        <w:rPr>
          <w:rFonts w:ascii="Times New Roman" w:hAnsi="Times New Roman" w:cs="Times New Roman"/>
          <w:sz w:val="24"/>
          <w:szCs w:val="24"/>
          <w:lang w:val="lv-LV"/>
        </w:rPr>
        <w:t>programmas</w:t>
      </w:r>
      <w:r w:rsidR="00266D35" w:rsidRPr="007F5609">
        <w:rPr>
          <w:rFonts w:ascii="Times New Roman" w:hAnsi="Times New Roman" w:cs="Times New Roman"/>
          <w:sz w:val="24"/>
          <w:szCs w:val="24"/>
          <w:lang w:val="lv-LV"/>
        </w:rPr>
        <w:t xml:space="preserve"> 2022./2023</w:t>
      </w:r>
      <w:r w:rsidR="00BB7A4F" w:rsidRPr="007F5609">
        <w:rPr>
          <w:rFonts w:ascii="Times New Roman" w:hAnsi="Times New Roman" w:cs="Times New Roman"/>
          <w:sz w:val="24"/>
          <w:szCs w:val="24"/>
          <w:lang w:val="lv-LV"/>
        </w:rPr>
        <w:t>. mācību gadā</w:t>
      </w:r>
      <w:r w:rsidRPr="007F5609">
        <w:rPr>
          <w:rFonts w:ascii="Times New Roman" w:hAnsi="Times New Roman" w:cs="Times New Roman"/>
          <w:sz w:val="24"/>
          <w:szCs w:val="24"/>
          <w:lang w:val="lv-LV"/>
        </w:rPr>
        <w:t>:</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4"/>
        <w:gridCol w:w="2316"/>
        <w:gridCol w:w="2126"/>
        <w:gridCol w:w="2403"/>
      </w:tblGrid>
      <w:tr w:rsidR="00266D35" w:rsidRPr="007F5609" w14:paraId="6772ED2D" w14:textId="77777777" w:rsidTr="00D44EC0">
        <w:trPr>
          <w:trHeight w:val="465"/>
        </w:trPr>
        <w:tc>
          <w:tcPr>
            <w:tcW w:w="2504" w:type="dxa"/>
            <w:vMerge w:val="restart"/>
            <w:tcBorders>
              <w:top w:val="single" w:sz="4" w:space="0" w:color="auto"/>
              <w:left w:val="single" w:sz="4" w:space="0" w:color="auto"/>
              <w:bottom w:val="single" w:sz="4" w:space="0" w:color="auto"/>
              <w:right w:val="single" w:sz="4" w:space="0" w:color="auto"/>
            </w:tcBorders>
            <w:vAlign w:val="center"/>
          </w:tcPr>
          <w:p w14:paraId="7E259167"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joma</w:t>
            </w:r>
          </w:p>
          <w:p w14:paraId="02481774"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c>
          <w:tcPr>
            <w:tcW w:w="2316" w:type="dxa"/>
            <w:vMerge w:val="restart"/>
            <w:tcBorders>
              <w:top w:val="single" w:sz="4" w:space="0" w:color="auto"/>
              <w:left w:val="single" w:sz="4" w:space="0" w:color="auto"/>
              <w:right w:val="single" w:sz="4" w:space="0" w:color="auto"/>
            </w:tcBorders>
            <w:vAlign w:val="center"/>
          </w:tcPr>
          <w:p w14:paraId="22B87A82"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programmu skaits</w:t>
            </w:r>
          </w:p>
          <w:p w14:paraId="1A409E01"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c>
          <w:tcPr>
            <w:tcW w:w="2126" w:type="dxa"/>
            <w:vMerge w:val="restart"/>
            <w:vAlign w:val="center"/>
          </w:tcPr>
          <w:p w14:paraId="3BFA4F80"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Izglītojamo skaits, uzsākot programmas īstenošanu 2022./2023. </w:t>
            </w:r>
            <w:proofErr w:type="spellStart"/>
            <w:r w:rsidRPr="007F5609">
              <w:rPr>
                <w:rFonts w:ascii="Times New Roman" w:hAnsi="Times New Roman" w:cs="Times New Roman"/>
                <w:sz w:val="24"/>
                <w:szCs w:val="24"/>
                <w:lang w:val="lv-LV"/>
              </w:rPr>
              <w:t>māc.g</w:t>
            </w:r>
            <w:proofErr w:type="spellEnd"/>
            <w:r w:rsidRPr="007F5609">
              <w:rPr>
                <w:rFonts w:ascii="Times New Roman" w:hAnsi="Times New Roman" w:cs="Times New Roman"/>
                <w:sz w:val="24"/>
                <w:szCs w:val="24"/>
                <w:lang w:val="lv-LV"/>
              </w:rPr>
              <w:t>. (01.10.2021.)</w:t>
            </w:r>
          </w:p>
        </w:tc>
        <w:tc>
          <w:tcPr>
            <w:tcW w:w="2403" w:type="dxa"/>
            <w:vMerge w:val="restart"/>
            <w:vAlign w:val="center"/>
          </w:tcPr>
          <w:p w14:paraId="0CC8B1C0"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Izglītojamo skaits, noslēdzot programmas īstenošanu 2022./2023.māc.g.</w:t>
            </w:r>
          </w:p>
          <w:p w14:paraId="0A57DAD6"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(31.05.2022.)</w:t>
            </w:r>
          </w:p>
        </w:tc>
      </w:tr>
      <w:tr w:rsidR="00266D35" w:rsidRPr="007F5609" w14:paraId="6AE0EE62" w14:textId="77777777" w:rsidTr="00D44EC0">
        <w:trPr>
          <w:trHeight w:val="793"/>
        </w:trPr>
        <w:tc>
          <w:tcPr>
            <w:tcW w:w="2504" w:type="dxa"/>
            <w:vMerge/>
            <w:tcBorders>
              <w:left w:val="single" w:sz="4" w:space="0" w:color="auto"/>
              <w:bottom w:val="single" w:sz="4" w:space="0" w:color="auto"/>
              <w:right w:val="single" w:sz="4" w:space="0" w:color="auto"/>
            </w:tcBorders>
          </w:tcPr>
          <w:p w14:paraId="3F01C258"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c>
          <w:tcPr>
            <w:tcW w:w="2316" w:type="dxa"/>
            <w:vMerge/>
            <w:tcBorders>
              <w:left w:val="single" w:sz="4" w:space="0" w:color="auto"/>
              <w:bottom w:val="single" w:sz="4" w:space="0" w:color="auto"/>
              <w:right w:val="single" w:sz="4" w:space="0" w:color="auto"/>
            </w:tcBorders>
          </w:tcPr>
          <w:p w14:paraId="4189927E"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c>
          <w:tcPr>
            <w:tcW w:w="2126" w:type="dxa"/>
            <w:vMerge/>
          </w:tcPr>
          <w:p w14:paraId="55C5D486"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c>
          <w:tcPr>
            <w:tcW w:w="2403" w:type="dxa"/>
            <w:vMerge/>
          </w:tcPr>
          <w:p w14:paraId="2176EFF9" w14:textId="77777777" w:rsidR="00266D35" w:rsidRPr="007F5609" w:rsidRDefault="00266D35" w:rsidP="00D44EC0">
            <w:pPr>
              <w:spacing w:after="0" w:line="240" w:lineRule="auto"/>
              <w:jc w:val="center"/>
              <w:rPr>
                <w:rFonts w:ascii="Times New Roman" w:hAnsi="Times New Roman" w:cs="Times New Roman"/>
                <w:sz w:val="24"/>
                <w:szCs w:val="24"/>
                <w:lang w:val="lv-LV"/>
              </w:rPr>
            </w:pPr>
          </w:p>
        </w:tc>
      </w:tr>
      <w:tr w:rsidR="00266D35" w:rsidRPr="007F5609" w14:paraId="3B209243" w14:textId="77777777" w:rsidTr="00D44EC0">
        <w:trPr>
          <w:trHeight w:val="279"/>
        </w:trPr>
        <w:tc>
          <w:tcPr>
            <w:tcW w:w="2504" w:type="dxa"/>
            <w:tcBorders>
              <w:left w:val="single" w:sz="4" w:space="0" w:color="auto"/>
              <w:right w:val="single" w:sz="4" w:space="0" w:color="auto"/>
            </w:tcBorders>
            <w:vAlign w:val="center"/>
          </w:tcPr>
          <w:p w14:paraId="52261804"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Mūzika</w:t>
            </w:r>
          </w:p>
        </w:tc>
        <w:tc>
          <w:tcPr>
            <w:tcW w:w="2316" w:type="dxa"/>
            <w:tcBorders>
              <w:left w:val="single" w:sz="4" w:space="0" w:color="auto"/>
              <w:right w:val="single" w:sz="4" w:space="0" w:color="auto"/>
            </w:tcBorders>
            <w:vAlign w:val="center"/>
          </w:tcPr>
          <w:p w14:paraId="1A743962"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55</w:t>
            </w:r>
          </w:p>
        </w:tc>
        <w:tc>
          <w:tcPr>
            <w:tcW w:w="2126" w:type="dxa"/>
            <w:vAlign w:val="center"/>
          </w:tcPr>
          <w:p w14:paraId="77CA159A"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907</w:t>
            </w:r>
          </w:p>
        </w:tc>
        <w:tc>
          <w:tcPr>
            <w:tcW w:w="2403" w:type="dxa"/>
            <w:vAlign w:val="center"/>
          </w:tcPr>
          <w:p w14:paraId="1EABAD35"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910</w:t>
            </w:r>
          </w:p>
        </w:tc>
      </w:tr>
      <w:tr w:rsidR="00266D35" w:rsidRPr="007F5609" w14:paraId="5299B561" w14:textId="77777777" w:rsidTr="00D44EC0">
        <w:trPr>
          <w:trHeight w:val="567"/>
        </w:trPr>
        <w:tc>
          <w:tcPr>
            <w:tcW w:w="2504" w:type="dxa"/>
            <w:tcBorders>
              <w:left w:val="single" w:sz="4" w:space="0" w:color="auto"/>
              <w:right w:val="single" w:sz="4" w:space="0" w:color="auto"/>
            </w:tcBorders>
            <w:vAlign w:val="center"/>
          </w:tcPr>
          <w:p w14:paraId="6B97DD2B"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Vizuālā un vizuāli plastiskā māksla</w:t>
            </w:r>
          </w:p>
        </w:tc>
        <w:tc>
          <w:tcPr>
            <w:tcW w:w="2316" w:type="dxa"/>
            <w:tcBorders>
              <w:left w:val="single" w:sz="4" w:space="0" w:color="auto"/>
              <w:right w:val="single" w:sz="4" w:space="0" w:color="auto"/>
            </w:tcBorders>
            <w:vAlign w:val="center"/>
          </w:tcPr>
          <w:p w14:paraId="3C0CA9BE"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25</w:t>
            </w:r>
          </w:p>
        </w:tc>
        <w:tc>
          <w:tcPr>
            <w:tcW w:w="2126" w:type="dxa"/>
            <w:vAlign w:val="center"/>
          </w:tcPr>
          <w:p w14:paraId="4CD89FE3"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334</w:t>
            </w:r>
          </w:p>
        </w:tc>
        <w:tc>
          <w:tcPr>
            <w:tcW w:w="2403" w:type="dxa"/>
            <w:vAlign w:val="center"/>
          </w:tcPr>
          <w:p w14:paraId="2D7A9458"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334</w:t>
            </w:r>
          </w:p>
        </w:tc>
      </w:tr>
      <w:tr w:rsidR="00266D35" w:rsidRPr="007F5609" w14:paraId="76A2B808" w14:textId="77777777" w:rsidTr="00D44EC0">
        <w:trPr>
          <w:trHeight w:val="277"/>
        </w:trPr>
        <w:tc>
          <w:tcPr>
            <w:tcW w:w="2504" w:type="dxa"/>
            <w:tcBorders>
              <w:left w:val="single" w:sz="4" w:space="0" w:color="auto"/>
              <w:right w:val="single" w:sz="4" w:space="0" w:color="auto"/>
            </w:tcBorders>
            <w:vAlign w:val="center"/>
          </w:tcPr>
          <w:p w14:paraId="6DD03A07"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Radošās industrijas</w:t>
            </w:r>
          </w:p>
        </w:tc>
        <w:tc>
          <w:tcPr>
            <w:tcW w:w="2316" w:type="dxa"/>
            <w:tcBorders>
              <w:left w:val="single" w:sz="4" w:space="0" w:color="auto"/>
              <w:right w:val="single" w:sz="4" w:space="0" w:color="auto"/>
            </w:tcBorders>
            <w:vAlign w:val="center"/>
          </w:tcPr>
          <w:p w14:paraId="684F1F0B"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9</w:t>
            </w:r>
          </w:p>
        </w:tc>
        <w:tc>
          <w:tcPr>
            <w:tcW w:w="2126" w:type="dxa"/>
            <w:vAlign w:val="center"/>
          </w:tcPr>
          <w:p w14:paraId="3E66D69E"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99</w:t>
            </w:r>
          </w:p>
        </w:tc>
        <w:tc>
          <w:tcPr>
            <w:tcW w:w="2403" w:type="dxa"/>
            <w:vAlign w:val="center"/>
          </w:tcPr>
          <w:p w14:paraId="0A443B47"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99</w:t>
            </w:r>
          </w:p>
        </w:tc>
      </w:tr>
      <w:tr w:rsidR="00266D35" w:rsidRPr="007F5609" w14:paraId="47A886A9" w14:textId="77777777" w:rsidTr="00D44EC0">
        <w:trPr>
          <w:trHeight w:val="70"/>
        </w:trPr>
        <w:tc>
          <w:tcPr>
            <w:tcW w:w="2504" w:type="dxa"/>
            <w:tcBorders>
              <w:left w:val="single" w:sz="4" w:space="0" w:color="auto"/>
              <w:right w:val="single" w:sz="4" w:space="0" w:color="auto"/>
            </w:tcBorders>
            <w:vAlign w:val="center"/>
          </w:tcPr>
          <w:p w14:paraId="5B7AEF4F"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Deja</w:t>
            </w:r>
          </w:p>
        </w:tc>
        <w:tc>
          <w:tcPr>
            <w:tcW w:w="2316" w:type="dxa"/>
            <w:tcBorders>
              <w:left w:val="single" w:sz="4" w:space="0" w:color="auto"/>
              <w:right w:val="single" w:sz="4" w:space="0" w:color="auto"/>
            </w:tcBorders>
            <w:vAlign w:val="center"/>
          </w:tcPr>
          <w:p w14:paraId="163B92D4"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36</w:t>
            </w:r>
          </w:p>
        </w:tc>
        <w:tc>
          <w:tcPr>
            <w:tcW w:w="2126" w:type="dxa"/>
            <w:vAlign w:val="center"/>
          </w:tcPr>
          <w:p w14:paraId="067C7C6D"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1382</w:t>
            </w:r>
          </w:p>
        </w:tc>
        <w:tc>
          <w:tcPr>
            <w:tcW w:w="2403" w:type="dxa"/>
            <w:vAlign w:val="center"/>
          </w:tcPr>
          <w:p w14:paraId="70BE17EB"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1436</w:t>
            </w:r>
          </w:p>
        </w:tc>
      </w:tr>
      <w:tr w:rsidR="00266D35" w:rsidRPr="007F5609" w14:paraId="7B760CF8" w14:textId="77777777" w:rsidTr="00D44EC0">
        <w:trPr>
          <w:trHeight w:val="70"/>
        </w:trPr>
        <w:tc>
          <w:tcPr>
            <w:tcW w:w="2504" w:type="dxa"/>
            <w:tcBorders>
              <w:left w:val="single" w:sz="4" w:space="0" w:color="auto"/>
              <w:right w:val="single" w:sz="4" w:space="0" w:color="auto"/>
            </w:tcBorders>
            <w:vAlign w:val="center"/>
          </w:tcPr>
          <w:p w14:paraId="2742D7A4"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Teātris</w:t>
            </w:r>
          </w:p>
        </w:tc>
        <w:tc>
          <w:tcPr>
            <w:tcW w:w="2316" w:type="dxa"/>
            <w:tcBorders>
              <w:left w:val="single" w:sz="4" w:space="0" w:color="auto"/>
              <w:right w:val="single" w:sz="4" w:space="0" w:color="auto"/>
            </w:tcBorders>
            <w:vAlign w:val="center"/>
          </w:tcPr>
          <w:p w14:paraId="4A5764AD"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6</w:t>
            </w:r>
          </w:p>
        </w:tc>
        <w:tc>
          <w:tcPr>
            <w:tcW w:w="2126" w:type="dxa"/>
            <w:vAlign w:val="center"/>
          </w:tcPr>
          <w:p w14:paraId="15BE203C"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83</w:t>
            </w:r>
          </w:p>
        </w:tc>
        <w:tc>
          <w:tcPr>
            <w:tcW w:w="2403" w:type="dxa"/>
            <w:vAlign w:val="center"/>
          </w:tcPr>
          <w:p w14:paraId="39E75A0A"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104</w:t>
            </w:r>
          </w:p>
        </w:tc>
      </w:tr>
      <w:tr w:rsidR="00266D35" w:rsidRPr="007F5609" w14:paraId="7C2E9451" w14:textId="77777777" w:rsidTr="00D44EC0">
        <w:trPr>
          <w:trHeight w:val="70"/>
        </w:trPr>
        <w:tc>
          <w:tcPr>
            <w:tcW w:w="2504" w:type="dxa"/>
            <w:tcBorders>
              <w:left w:val="single" w:sz="4" w:space="0" w:color="auto"/>
              <w:right w:val="single" w:sz="4" w:space="0" w:color="auto"/>
            </w:tcBorders>
            <w:vAlign w:val="center"/>
          </w:tcPr>
          <w:p w14:paraId="7ADC700A"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Folklora</w:t>
            </w:r>
          </w:p>
        </w:tc>
        <w:tc>
          <w:tcPr>
            <w:tcW w:w="2316" w:type="dxa"/>
            <w:tcBorders>
              <w:left w:val="single" w:sz="4" w:space="0" w:color="auto"/>
              <w:right w:val="single" w:sz="4" w:space="0" w:color="auto"/>
            </w:tcBorders>
            <w:vAlign w:val="center"/>
          </w:tcPr>
          <w:p w14:paraId="75C329D7"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w:t>
            </w:r>
          </w:p>
        </w:tc>
        <w:tc>
          <w:tcPr>
            <w:tcW w:w="2126" w:type="dxa"/>
            <w:vAlign w:val="center"/>
          </w:tcPr>
          <w:p w14:paraId="5B2900D5"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22</w:t>
            </w:r>
          </w:p>
        </w:tc>
        <w:tc>
          <w:tcPr>
            <w:tcW w:w="2403" w:type="dxa"/>
            <w:vAlign w:val="center"/>
          </w:tcPr>
          <w:p w14:paraId="4F11E297"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22</w:t>
            </w:r>
          </w:p>
        </w:tc>
      </w:tr>
      <w:tr w:rsidR="00266D35" w:rsidRPr="007F5609" w14:paraId="65F7578A" w14:textId="77777777" w:rsidTr="00D44EC0">
        <w:trPr>
          <w:trHeight w:val="70"/>
        </w:trPr>
        <w:tc>
          <w:tcPr>
            <w:tcW w:w="2504" w:type="dxa"/>
            <w:tcBorders>
              <w:left w:val="single" w:sz="4" w:space="0" w:color="auto"/>
              <w:right w:val="single" w:sz="4" w:space="0" w:color="auto"/>
            </w:tcBorders>
            <w:vAlign w:val="center"/>
          </w:tcPr>
          <w:p w14:paraId="21FCE2FC"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Tehniskā jaunrade (STEM)</w:t>
            </w:r>
          </w:p>
        </w:tc>
        <w:tc>
          <w:tcPr>
            <w:tcW w:w="2316" w:type="dxa"/>
            <w:tcBorders>
              <w:left w:val="single" w:sz="4" w:space="0" w:color="auto"/>
              <w:right w:val="single" w:sz="4" w:space="0" w:color="auto"/>
            </w:tcBorders>
            <w:vAlign w:val="center"/>
          </w:tcPr>
          <w:p w14:paraId="7D9CA540"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26</w:t>
            </w:r>
          </w:p>
        </w:tc>
        <w:tc>
          <w:tcPr>
            <w:tcW w:w="2126" w:type="dxa"/>
            <w:vAlign w:val="center"/>
          </w:tcPr>
          <w:p w14:paraId="7D7C81EE"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351</w:t>
            </w:r>
          </w:p>
        </w:tc>
        <w:tc>
          <w:tcPr>
            <w:tcW w:w="2403" w:type="dxa"/>
            <w:vAlign w:val="center"/>
          </w:tcPr>
          <w:p w14:paraId="2C918711"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356</w:t>
            </w:r>
          </w:p>
        </w:tc>
      </w:tr>
      <w:tr w:rsidR="00266D35" w:rsidRPr="007F5609" w14:paraId="2755A985" w14:textId="77777777" w:rsidTr="00D44EC0">
        <w:trPr>
          <w:trHeight w:val="70"/>
        </w:trPr>
        <w:tc>
          <w:tcPr>
            <w:tcW w:w="2504" w:type="dxa"/>
            <w:tcBorders>
              <w:left w:val="single" w:sz="4" w:space="0" w:color="auto"/>
              <w:right w:val="single" w:sz="4" w:space="0" w:color="auto"/>
            </w:tcBorders>
            <w:vAlign w:val="center"/>
          </w:tcPr>
          <w:p w14:paraId="5CE62418"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Sports</w:t>
            </w:r>
          </w:p>
        </w:tc>
        <w:tc>
          <w:tcPr>
            <w:tcW w:w="2316" w:type="dxa"/>
            <w:tcBorders>
              <w:left w:val="single" w:sz="4" w:space="0" w:color="auto"/>
              <w:right w:val="single" w:sz="4" w:space="0" w:color="auto"/>
            </w:tcBorders>
            <w:vAlign w:val="center"/>
          </w:tcPr>
          <w:p w14:paraId="04039A31"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24</w:t>
            </w:r>
          </w:p>
        </w:tc>
        <w:tc>
          <w:tcPr>
            <w:tcW w:w="2126" w:type="dxa"/>
            <w:vAlign w:val="center"/>
          </w:tcPr>
          <w:p w14:paraId="193F0BBE"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368</w:t>
            </w:r>
          </w:p>
        </w:tc>
        <w:tc>
          <w:tcPr>
            <w:tcW w:w="2403" w:type="dxa"/>
            <w:vAlign w:val="center"/>
          </w:tcPr>
          <w:p w14:paraId="22B22582"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368</w:t>
            </w:r>
          </w:p>
        </w:tc>
      </w:tr>
      <w:tr w:rsidR="00266D35" w:rsidRPr="007F5609" w14:paraId="75953B63" w14:textId="77777777" w:rsidTr="00D44EC0">
        <w:trPr>
          <w:trHeight w:val="70"/>
        </w:trPr>
        <w:tc>
          <w:tcPr>
            <w:tcW w:w="2504" w:type="dxa"/>
            <w:tcBorders>
              <w:left w:val="single" w:sz="4" w:space="0" w:color="auto"/>
              <w:right w:val="single" w:sz="4" w:space="0" w:color="auto"/>
            </w:tcBorders>
            <w:vAlign w:val="center"/>
          </w:tcPr>
          <w:p w14:paraId="1C551D20"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Citas jomas</w:t>
            </w:r>
          </w:p>
        </w:tc>
        <w:tc>
          <w:tcPr>
            <w:tcW w:w="2316" w:type="dxa"/>
            <w:tcBorders>
              <w:left w:val="single" w:sz="4" w:space="0" w:color="auto"/>
              <w:right w:val="single" w:sz="4" w:space="0" w:color="auto"/>
            </w:tcBorders>
            <w:vAlign w:val="center"/>
          </w:tcPr>
          <w:p w14:paraId="084B04E2"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12</w:t>
            </w:r>
          </w:p>
        </w:tc>
        <w:tc>
          <w:tcPr>
            <w:tcW w:w="2126" w:type="dxa"/>
            <w:vAlign w:val="center"/>
          </w:tcPr>
          <w:p w14:paraId="410704AE"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231</w:t>
            </w:r>
          </w:p>
        </w:tc>
        <w:tc>
          <w:tcPr>
            <w:tcW w:w="2403" w:type="dxa"/>
            <w:vAlign w:val="center"/>
          </w:tcPr>
          <w:p w14:paraId="454B51FD" w14:textId="77777777" w:rsidR="00266D35" w:rsidRPr="007F5609" w:rsidRDefault="00266D35" w:rsidP="00D44EC0">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272</w:t>
            </w:r>
          </w:p>
        </w:tc>
      </w:tr>
    </w:tbl>
    <w:p w14:paraId="7914350E" w14:textId="77777777" w:rsidR="00BB7A4F" w:rsidRPr="007F5609" w:rsidRDefault="00BB7A4F" w:rsidP="00BB7A4F">
      <w:pPr>
        <w:spacing w:after="0" w:line="240" w:lineRule="auto"/>
        <w:rPr>
          <w:rFonts w:ascii="Times New Roman" w:hAnsi="Times New Roman" w:cs="Times New Roman"/>
          <w:sz w:val="24"/>
          <w:szCs w:val="24"/>
          <w:lang w:val="lv-LV"/>
        </w:rPr>
      </w:pPr>
    </w:p>
    <w:p w14:paraId="1744501A" w14:textId="77777777" w:rsidR="00BB7A4F" w:rsidRPr="007F5609" w:rsidRDefault="00BB7A4F" w:rsidP="00C97708">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D33EAC" w:rsidRPr="007F5609">
        <w:rPr>
          <w:rFonts w:ascii="Times New Roman" w:hAnsi="Times New Roman" w:cs="Times New Roman"/>
          <w:sz w:val="24"/>
          <w:szCs w:val="24"/>
          <w:lang w:val="lv-LV"/>
        </w:rPr>
        <w:t xml:space="preserve"> </w:t>
      </w:r>
      <w:r w:rsidRPr="007F5609">
        <w:rPr>
          <w:rFonts w:ascii="Times New Roman" w:hAnsi="Times New Roman" w:cs="Times New Roman"/>
          <w:sz w:val="24"/>
          <w:szCs w:val="24"/>
          <w:lang w:val="lv-LV"/>
        </w:rPr>
        <w:t xml:space="preserve">Izglītības iestādes iegūtā informācija par izglītojamo iemesliem </w:t>
      </w:r>
      <w:r w:rsidR="00C97708" w:rsidRPr="007F5609">
        <w:rPr>
          <w:rFonts w:ascii="Times New Roman" w:hAnsi="Times New Roman" w:cs="Times New Roman"/>
          <w:sz w:val="24"/>
          <w:szCs w:val="24"/>
          <w:lang w:val="lv-LV"/>
        </w:rPr>
        <w:t>dalības pārtraukšanai vai dalības uzsākšanai interešu izglītības programmā/-</w:t>
      </w:r>
      <w:proofErr w:type="spellStart"/>
      <w:r w:rsidR="00C97708" w:rsidRPr="007F5609">
        <w:rPr>
          <w:rFonts w:ascii="Times New Roman" w:hAnsi="Times New Roman" w:cs="Times New Roman"/>
          <w:sz w:val="24"/>
          <w:szCs w:val="24"/>
          <w:lang w:val="lv-LV"/>
        </w:rPr>
        <w:t>ās</w:t>
      </w:r>
      <w:proofErr w:type="spellEnd"/>
      <w:r w:rsidRPr="007F5609">
        <w:rPr>
          <w:rFonts w:ascii="Times New Roman" w:hAnsi="Times New Roman" w:cs="Times New Roman"/>
          <w:sz w:val="24"/>
          <w:szCs w:val="24"/>
          <w:lang w:val="lv-LV"/>
        </w:rPr>
        <w:t xml:space="preserve"> </w:t>
      </w:r>
      <w:r w:rsidR="00C97708" w:rsidRPr="007F5609">
        <w:rPr>
          <w:rFonts w:ascii="Times New Roman" w:hAnsi="Times New Roman" w:cs="Times New Roman"/>
          <w:sz w:val="24"/>
          <w:szCs w:val="24"/>
          <w:lang w:val="lv-LV"/>
        </w:rPr>
        <w:t xml:space="preserve">mācību gada laikā </w:t>
      </w:r>
      <w:r w:rsidRPr="007F5609">
        <w:rPr>
          <w:rFonts w:ascii="Times New Roman" w:hAnsi="Times New Roman" w:cs="Times New Roman"/>
          <w:sz w:val="24"/>
          <w:szCs w:val="24"/>
          <w:lang w:val="lv-LV"/>
        </w:rPr>
        <w:t>(2-3 secinājumi</w:t>
      </w:r>
      <w:r w:rsidR="00C97708" w:rsidRPr="007F5609">
        <w:rPr>
          <w:rFonts w:ascii="Times New Roman" w:hAnsi="Times New Roman" w:cs="Times New Roman"/>
          <w:sz w:val="24"/>
          <w:szCs w:val="24"/>
          <w:lang w:val="lv-LV"/>
        </w:rPr>
        <w:t>)</w:t>
      </w:r>
      <w:r w:rsidR="00266D35" w:rsidRPr="007F5609">
        <w:rPr>
          <w:rFonts w:ascii="Times New Roman" w:hAnsi="Times New Roman" w:cs="Times New Roman"/>
          <w:sz w:val="24"/>
          <w:szCs w:val="24"/>
          <w:lang w:val="lv-LV"/>
        </w:rPr>
        <w:t>:</w:t>
      </w:r>
    </w:p>
    <w:p w14:paraId="32C1AC38" w14:textId="77777777" w:rsidR="00266D35" w:rsidRPr="007F5609" w:rsidRDefault="00266D35" w:rsidP="00266D35">
      <w:pPr>
        <w:pStyle w:val="Sarakstarindkopa"/>
        <w:numPr>
          <w:ilvl w:val="0"/>
          <w:numId w:val="2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Izglītojamo skaits mācību gada laikā nav samazinājies;</w:t>
      </w:r>
    </w:p>
    <w:p w14:paraId="4AF8B1B7" w14:textId="77777777" w:rsidR="00266D35" w:rsidRPr="007F5609" w:rsidRDefault="00266D35" w:rsidP="00266D35">
      <w:pPr>
        <w:pStyle w:val="Sarakstarindkopa"/>
        <w:numPr>
          <w:ilvl w:val="0"/>
          <w:numId w:val="2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Ir novērojams izglītojamo pieaugums deju, teātra un citas jomas programmās.</w:t>
      </w:r>
    </w:p>
    <w:p w14:paraId="41C69D5C" w14:textId="77777777" w:rsidR="00266D35" w:rsidRPr="007F5609" w:rsidRDefault="00266D35" w:rsidP="00266D35">
      <w:pPr>
        <w:pStyle w:val="Sarakstarindkopa"/>
        <w:spacing w:after="0" w:line="240" w:lineRule="auto"/>
        <w:ind w:left="426"/>
        <w:jc w:val="both"/>
        <w:rPr>
          <w:rFonts w:ascii="Times New Roman" w:hAnsi="Times New Roman" w:cs="Times New Roman"/>
          <w:sz w:val="24"/>
          <w:szCs w:val="24"/>
          <w:lang w:val="lv-LV"/>
        </w:rPr>
      </w:pPr>
    </w:p>
    <w:p w14:paraId="7B8FB121" w14:textId="77777777" w:rsidR="00266D35" w:rsidRPr="007F5609" w:rsidRDefault="00BB7A4F" w:rsidP="00BB7A4F">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C97708" w:rsidRPr="007F5609">
        <w:rPr>
          <w:rFonts w:ascii="Times New Roman" w:hAnsi="Times New Roman" w:cs="Times New Roman"/>
          <w:sz w:val="24"/>
          <w:szCs w:val="24"/>
          <w:lang w:val="lv-LV"/>
        </w:rPr>
        <w:t>Interešu izglītības programmas, kuru īstenošanai ir pieprasījums, bet tās netiek īstenotas pedagogu trūkuma dēļ</w:t>
      </w:r>
      <w:r w:rsidR="00266D35" w:rsidRPr="007F5609">
        <w:rPr>
          <w:rFonts w:ascii="Times New Roman" w:hAnsi="Times New Roman" w:cs="Times New Roman"/>
          <w:sz w:val="24"/>
          <w:szCs w:val="24"/>
          <w:lang w:val="lv-LV"/>
        </w:rPr>
        <w:t>:</w:t>
      </w:r>
    </w:p>
    <w:tbl>
      <w:tblPr>
        <w:tblStyle w:val="Reatabula"/>
        <w:tblW w:w="9498" w:type="dxa"/>
        <w:tblInd w:w="-5" w:type="dxa"/>
        <w:tblLook w:val="04A0" w:firstRow="1" w:lastRow="0" w:firstColumn="1" w:lastColumn="0" w:noHBand="0" w:noVBand="1"/>
      </w:tblPr>
      <w:tblGrid>
        <w:gridCol w:w="697"/>
        <w:gridCol w:w="3066"/>
        <w:gridCol w:w="1336"/>
        <w:gridCol w:w="4399"/>
      </w:tblGrid>
      <w:tr w:rsidR="00266D35" w:rsidRPr="007F5609" w14:paraId="41ACF03B" w14:textId="77777777" w:rsidTr="00D44EC0">
        <w:tc>
          <w:tcPr>
            <w:tcW w:w="697" w:type="dxa"/>
            <w:vAlign w:val="center"/>
          </w:tcPr>
          <w:p w14:paraId="528B2F9B"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NPK</w:t>
            </w:r>
          </w:p>
        </w:tc>
        <w:tc>
          <w:tcPr>
            <w:tcW w:w="3066" w:type="dxa"/>
            <w:vAlign w:val="center"/>
          </w:tcPr>
          <w:p w14:paraId="40AE2773"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joma</w:t>
            </w:r>
          </w:p>
        </w:tc>
        <w:tc>
          <w:tcPr>
            <w:tcW w:w="1336" w:type="dxa"/>
            <w:vAlign w:val="center"/>
          </w:tcPr>
          <w:p w14:paraId="742C2DF5"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programmu skaits</w:t>
            </w:r>
          </w:p>
        </w:tc>
        <w:tc>
          <w:tcPr>
            <w:tcW w:w="4399" w:type="dxa"/>
            <w:vAlign w:val="center"/>
          </w:tcPr>
          <w:p w14:paraId="5DEBFF45"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Komentāri</w:t>
            </w:r>
          </w:p>
        </w:tc>
      </w:tr>
      <w:tr w:rsidR="00266D35" w:rsidRPr="007F5609" w14:paraId="010F5446" w14:textId="77777777" w:rsidTr="00D44EC0">
        <w:tc>
          <w:tcPr>
            <w:tcW w:w="697" w:type="dxa"/>
          </w:tcPr>
          <w:p w14:paraId="2288CC12"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1.</w:t>
            </w:r>
          </w:p>
        </w:tc>
        <w:tc>
          <w:tcPr>
            <w:tcW w:w="3066" w:type="dxa"/>
          </w:tcPr>
          <w:p w14:paraId="750990B3"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STEM joma: </w:t>
            </w:r>
          </w:p>
          <w:p w14:paraId="0B010BC8"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tehniskās jaunrade</w:t>
            </w:r>
          </w:p>
          <w:p w14:paraId="422DA8BC"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(trases </w:t>
            </w:r>
            <w:proofErr w:type="spellStart"/>
            <w:r w:rsidRPr="007F5609">
              <w:rPr>
                <w:rFonts w:ascii="Times New Roman" w:hAnsi="Times New Roman" w:cs="Times New Roman"/>
                <w:sz w:val="24"/>
                <w:szCs w:val="24"/>
                <w:lang w:val="lv-LV"/>
              </w:rPr>
              <w:t>automodelisms</w:t>
            </w:r>
            <w:proofErr w:type="spellEnd"/>
            <w:r w:rsidRPr="007F5609">
              <w:rPr>
                <w:rFonts w:ascii="Times New Roman" w:hAnsi="Times New Roman" w:cs="Times New Roman"/>
                <w:sz w:val="24"/>
                <w:szCs w:val="24"/>
                <w:lang w:val="lv-LV"/>
              </w:rPr>
              <w:t xml:space="preserve"> bez priekšzināšanām/ar priekšzināšanām, programmēšana)</w:t>
            </w:r>
          </w:p>
          <w:p w14:paraId="6CAF0D29" w14:textId="77777777" w:rsidR="00266D35" w:rsidRPr="007F5609" w:rsidRDefault="00266D35" w:rsidP="00D44EC0">
            <w:pPr>
              <w:pStyle w:val="Sarakstarindkopa"/>
              <w:ind w:left="0"/>
              <w:rPr>
                <w:rFonts w:ascii="Times New Roman" w:hAnsi="Times New Roman" w:cs="Times New Roman"/>
                <w:sz w:val="24"/>
                <w:szCs w:val="24"/>
                <w:lang w:val="lv-LV"/>
              </w:rPr>
            </w:pPr>
          </w:p>
          <w:p w14:paraId="1298C812"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vides izglītība </w:t>
            </w:r>
          </w:p>
          <w:p w14:paraId="0A401CDB"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(vides eksperimenti, </w:t>
            </w:r>
            <w:proofErr w:type="spellStart"/>
            <w:r w:rsidRPr="007F5609">
              <w:rPr>
                <w:rFonts w:ascii="Times New Roman" w:hAnsi="Times New Roman" w:cs="Times New Roman"/>
                <w:sz w:val="24"/>
                <w:szCs w:val="24"/>
                <w:lang w:val="lv-LV"/>
              </w:rPr>
              <w:t>dabaszinību</w:t>
            </w:r>
            <w:proofErr w:type="spellEnd"/>
            <w:r w:rsidRPr="007F5609">
              <w:rPr>
                <w:rFonts w:ascii="Times New Roman" w:hAnsi="Times New Roman" w:cs="Times New Roman"/>
                <w:sz w:val="24"/>
                <w:szCs w:val="24"/>
                <w:lang w:val="lv-LV"/>
              </w:rPr>
              <w:t>, fizika, ķīmija, bioloģija, vides dizains)</w:t>
            </w:r>
          </w:p>
        </w:tc>
        <w:tc>
          <w:tcPr>
            <w:tcW w:w="1336" w:type="dxa"/>
          </w:tcPr>
          <w:p w14:paraId="589FA784"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w:t>
            </w:r>
          </w:p>
          <w:p w14:paraId="7FEA685D" w14:textId="77777777" w:rsidR="00266D35" w:rsidRPr="007F5609" w:rsidRDefault="00266D35" w:rsidP="00D44EC0">
            <w:pPr>
              <w:jc w:val="center"/>
              <w:rPr>
                <w:rFonts w:ascii="Times New Roman" w:hAnsi="Times New Roman" w:cs="Times New Roman"/>
                <w:sz w:val="24"/>
                <w:szCs w:val="24"/>
                <w:lang w:val="lv-LV"/>
              </w:rPr>
            </w:pPr>
          </w:p>
          <w:p w14:paraId="5EB2A9D3" w14:textId="77777777" w:rsidR="00266D35" w:rsidRPr="007F5609" w:rsidRDefault="00266D35" w:rsidP="00D44EC0">
            <w:pPr>
              <w:jc w:val="center"/>
              <w:rPr>
                <w:rFonts w:ascii="Times New Roman" w:hAnsi="Times New Roman" w:cs="Times New Roman"/>
                <w:sz w:val="24"/>
                <w:szCs w:val="24"/>
                <w:lang w:val="lv-LV"/>
              </w:rPr>
            </w:pPr>
          </w:p>
          <w:p w14:paraId="0729EF2E" w14:textId="77777777" w:rsidR="00266D35" w:rsidRPr="007F5609" w:rsidRDefault="00266D35" w:rsidP="00D44EC0">
            <w:pPr>
              <w:jc w:val="center"/>
              <w:rPr>
                <w:rFonts w:ascii="Times New Roman" w:hAnsi="Times New Roman" w:cs="Times New Roman"/>
                <w:sz w:val="24"/>
                <w:szCs w:val="24"/>
                <w:lang w:val="lv-LV"/>
              </w:rPr>
            </w:pPr>
          </w:p>
          <w:p w14:paraId="6EC95DEC" w14:textId="77777777" w:rsidR="00266D35" w:rsidRPr="007F5609" w:rsidRDefault="00266D35" w:rsidP="00D44EC0">
            <w:pPr>
              <w:jc w:val="center"/>
              <w:rPr>
                <w:rFonts w:ascii="Times New Roman" w:hAnsi="Times New Roman" w:cs="Times New Roman"/>
                <w:sz w:val="24"/>
                <w:szCs w:val="24"/>
                <w:lang w:val="lv-LV"/>
              </w:rPr>
            </w:pPr>
          </w:p>
          <w:p w14:paraId="3E251900" w14:textId="77777777" w:rsidR="00266D35" w:rsidRPr="007F5609" w:rsidRDefault="00266D35" w:rsidP="00D44EC0">
            <w:pPr>
              <w:jc w:val="center"/>
              <w:rPr>
                <w:rFonts w:ascii="Times New Roman" w:hAnsi="Times New Roman" w:cs="Times New Roman"/>
                <w:sz w:val="24"/>
                <w:szCs w:val="24"/>
                <w:lang w:val="lv-LV"/>
              </w:rPr>
            </w:pPr>
          </w:p>
          <w:p w14:paraId="303CEEFD" w14:textId="77777777" w:rsidR="00266D35" w:rsidRPr="007F5609" w:rsidRDefault="00266D35" w:rsidP="00D44EC0">
            <w:pPr>
              <w:jc w:val="center"/>
              <w:rPr>
                <w:rFonts w:ascii="Times New Roman" w:hAnsi="Times New Roman" w:cs="Times New Roman"/>
                <w:sz w:val="24"/>
                <w:szCs w:val="24"/>
                <w:lang w:val="lv-LV"/>
              </w:rPr>
            </w:pPr>
          </w:p>
          <w:p w14:paraId="2CA93F85"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6</w:t>
            </w:r>
          </w:p>
        </w:tc>
        <w:tc>
          <w:tcPr>
            <w:tcW w:w="4399" w:type="dxa"/>
          </w:tcPr>
          <w:p w14:paraId="73F6A276"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pedagogu ar atbilstošu izglītību konkrēto programmu realizācijā;</w:t>
            </w:r>
          </w:p>
          <w:p w14:paraId="57C37E34"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izrādīta interese realizēt šāda veida programmas bērniem un jauniešiem no pedagogu puses.</w:t>
            </w:r>
          </w:p>
          <w:p w14:paraId="01CD7C1E" w14:textId="77777777" w:rsidR="00266D35" w:rsidRPr="007F5609" w:rsidRDefault="00266D35" w:rsidP="00D44EC0">
            <w:pPr>
              <w:rPr>
                <w:rFonts w:ascii="Times New Roman" w:hAnsi="Times New Roman" w:cs="Times New Roman"/>
                <w:sz w:val="24"/>
                <w:szCs w:val="24"/>
                <w:lang w:val="lv-LV"/>
              </w:rPr>
            </w:pPr>
          </w:p>
          <w:p w14:paraId="431F3B9A" w14:textId="77777777" w:rsidR="00266D35" w:rsidRPr="007F5609" w:rsidRDefault="00266D35" w:rsidP="00D44EC0">
            <w:pPr>
              <w:rPr>
                <w:rFonts w:ascii="Times New Roman" w:hAnsi="Times New Roman" w:cs="Times New Roman"/>
                <w:sz w:val="24"/>
                <w:szCs w:val="24"/>
                <w:lang w:val="lv-LV"/>
              </w:rPr>
            </w:pPr>
          </w:p>
          <w:p w14:paraId="203E5F56"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pedagogu ar atbilstošu izglītību konkrēto programmu realizācijā;</w:t>
            </w:r>
          </w:p>
          <w:p w14:paraId="13DC2F4D"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izrādīta interese realizēt šāda veida programmas bērniem un jauniešiem no pedagogu puses.</w:t>
            </w:r>
          </w:p>
        </w:tc>
      </w:tr>
      <w:tr w:rsidR="00266D35" w:rsidRPr="007F5609" w14:paraId="252C8A61" w14:textId="77777777" w:rsidTr="00D44EC0">
        <w:tc>
          <w:tcPr>
            <w:tcW w:w="697" w:type="dxa"/>
          </w:tcPr>
          <w:p w14:paraId="4420B6DB"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w:t>
            </w:r>
          </w:p>
        </w:tc>
        <w:tc>
          <w:tcPr>
            <w:tcW w:w="3066" w:type="dxa"/>
          </w:tcPr>
          <w:p w14:paraId="3613B698"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Radošās industrijas (foto, datorgrafika, multimediji)</w:t>
            </w:r>
          </w:p>
        </w:tc>
        <w:tc>
          <w:tcPr>
            <w:tcW w:w="1336" w:type="dxa"/>
          </w:tcPr>
          <w:p w14:paraId="2D50ABA7"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3</w:t>
            </w:r>
          </w:p>
        </w:tc>
        <w:tc>
          <w:tcPr>
            <w:tcW w:w="4399" w:type="dxa"/>
          </w:tcPr>
          <w:p w14:paraId="0AD5F59F"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pedagogu ar atbilstošu izglītību konkrēto programmu realizācijā;</w:t>
            </w:r>
          </w:p>
          <w:p w14:paraId="4D3C80F8"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izrādīta interese realizēt šāda veida programmas bērniem un jauniešiem no pedagogu puses.</w:t>
            </w:r>
          </w:p>
        </w:tc>
      </w:tr>
      <w:tr w:rsidR="00266D35" w:rsidRPr="007F5609" w14:paraId="5081A7DE" w14:textId="77777777" w:rsidTr="00D44EC0">
        <w:tc>
          <w:tcPr>
            <w:tcW w:w="697" w:type="dxa"/>
          </w:tcPr>
          <w:p w14:paraId="38C56E60"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3.</w:t>
            </w:r>
          </w:p>
        </w:tc>
        <w:tc>
          <w:tcPr>
            <w:tcW w:w="3066" w:type="dxa"/>
          </w:tcPr>
          <w:p w14:paraId="09282920" w14:textId="77777777" w:rsidR="00266D35" w:rsidRPr="007F5609" w:rsidRDefault="00266D35" w:rsidP="00D44EC0">
            <w:pPr>
              <w:pStyle w:val="Sarakstarindkopa"/>
              <w:ind w:left="0"/>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Folklora (folkloras kopas pagastu izglītības iestādēs)</w:t>
            </w:r>
          </w:p>
        </w:tc>
        <w:tc>
          <w:tcPr>
            <w:tcW w:w="1336" w:type="dxa"/>
          </w:tcPr>
          <w:p w14:paraId="64BE78B4"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w:t>
            </w:r>
          </w:p>
        </w:tc>
        <w:tc>
          <w:tcPr>
            <w:tcW w:w="4399" w:type="dxa"/>
          </w:tcPr>
          <w:p w14:paraId="7A29878D"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pedagogu ar atbilstošu izglītību konkrēto programmu realizācijā;</w:t>
            </w:r>
          </w:p>
          <w:p w14:paraId="26421739"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izrādīta interese realizēt šāda veida programmas bērniem un jauniešiem no pedagogu puses.</w:t>
            </w:r>
          </w:p>
        </w:tc>
      </w:tr>
      <w:tr w:rsidR="00266D35" w:rsidRPr="007F5609" w14:paraId="1A3F4C1D" w14:textId="77777777" w:rsidTr="00D44EC0">
        <w:tc>
          <w:tcPr>
            <w:tcW w:w="697" w:type="dxa"/>
          </w:tcPr>
          <w:p w14:paraId="1911D867" w14:textId="77777777" w:rsidR="00266D35" w:rsidRPr="007F5609" w:rsidRDefault="00266D35" w:rsidP="00D44EC0">
            <w:pPr>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4.</w:t>
            </w:r>
          </w:p>
        </w:tc>
        <w:tc>
          <w:tcPr>
            <w:tcW w:w="3066" w:type="dxa"/>
          </w:tcPr>
          <w:p w14:paraId="5CA79858" w14:textId="77777777" w:rsidR="00266D35" w:rsidRPr="007F5609" w:rsidRDefault="00266D35"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Citas izglītojošas programmas (svešvalodas, mazpulki)</w:t>
            </w:r>
          </w:p>
        </w:tc>
        <w:tc>
          <w:tcPr>
            <w:tcW w:w="1336" w:type="dxa"/>
          </w:tcPr>
          <w:p w14:paraId="248C5943" w14:textId="77777777" w:rsidR="00266D35" w:rsidRPr="007F5609" w:rsidRDefault="00266D35"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2</w:t>
            </w:r>
          </w:p>
        </w:tc>
        <w:tc>
          <w:tcPr>
            <w:tcW w:w="4399" w:type="dxa"/>
          </w:tcPr>
          <w:p w14:paraId="37492B65"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pedagogu ar atbilstošu izglītību konkrēto programmu realizācijā;</w:t>
            </w:r>
          </w:p>
          <w:p w14:paraId="0D12832F" w14:textId="77777777" w:rsidR="00266D35" w:rsidRPr="007F5609" w:rsidRDefault="00266D35"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 Nav izrādīta interese realizēt šāda veida programmas bērniem un jauniešiem no pedagogu puses.</w:t>
            </w:r>
          </w:p>
        </w:tc>
      </w:tr>
    </w:tbl>
    <w:p w14:paraId="0957A431" w14:textId="77777777" w:rsidR="00BB7A4F" w:rsidRPr="007F5609" w:rsidRDefault="00BB7A4F" w:rsidP="00266D35">
      <w:pPr>
        <w:pStyle w:val="Sarakstarindkopa"/>
        <w:spacing w:after="0" w:line="240" w:lineRule="auto"/>
        <w:ind w:left="426"/>
        <w:jc w:val="both"/>
        <w:rPr>
          <w:rFonts w:ascii="Times New Roman" w:hAnsi="Times New Roman" w:cs="Times New Roman"/>
          <w:b/>
          <w:bCs/>
          <w:sz w:val="24"/>
          <w:szCs w:val="24"/>
          <w:lang w:val="lv-LV"/>
        </w:rPr>
      </w:pPr>
      <w:r w:rsidRPr="007F5609">
        <w:rPr>
          <w:rFonts w:ascii="Times New Roman" w:hAnsi="Times New Roman" w:cs="Times New Roman"/>
          <w:sz w:val="24"/>
          <w:szCs w:val="24"/>
          <w:lang w:val="lv-LV"/>
        </w:rPr>
        <w:t xml:space="preserve"> </w:t>
      </w:r>
    </w:p>
    <w:p w14:paraId="0242B35D" w14:textId="77777777" w:rsidR="00BB7A4F" w:rsidRPr="007F5609"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t>Izglītības iestādes darbības pamatmērķi un prioritātes</w:t>
      </w:r>
    </w:p>
    <w:p w14:paraId="53E795CE" w14:textId="77777777" w:rsidR="00BB7A4F" w:rsidRPr="007F5609" w:rsidRDefault="00BB7A4F" w:rsidP="00BB7A4F">
      <w:pPr>
        <w:spacing w:after="0" w:line="240" w:lineRule="auto"/>
        <w:ind w:left="360"/>
        <w:rPr>
          <w:rFonts w:ascii="Times New Roman" w:hAnsi="Times New Roman" w:cs="Times New Roman"/>
          <w:b/>
          <w:bCs/>
          <w:sz w:val="24"/>
          <w:szCs w:val="24"/>
          <w:lang w:val="lv-LV"/>
        </w:rPr>
      </w:pPr>
    </w:p>
    <w:p w14:paraId="766AE151" w14:textId="77777777" w:rsidR="00BB7A4F" w:rsidRPr="007F5609" w:rsidRDefault="00BB7A4F" w:rsidP="00266D35">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Izglītības iestādes misija – </w:t>
      </w:r>
      <w:r w:rsidR="00266D35" w:rsidRPr="007F5609">
        <w:rPr>
          <w:rFonts w:ascii="Times New Roman" w:hAnsi="Times New Roman" w:cs="Times New Roman"/>
          <w:sz w:val="24"/>
          <w:szCs w:val="24"/>
          <w:lang w:val="lv-LV"/>
        </w:rPr>
        <w:t>visiem Kuldīgas novada bērniem un jauniešiem nodrošināta pieejama, kvalitatīva, radošumu veicinoša un saistoša neformālā izglītība (interešu izglītība, darbs ar jaunatni), karjeras izglītības un audzināšanas darbs.</w:t>
      </w:r>
    </w:p>
    <w:p w14:paraId="7D52DD54" w14:textId="77777777" w:rsidR="00266D35" w:rsidRPr="007F5609" w:rsidRDefault="00266D35" w:rsidP="00266D35">
      <w:pPr>
        <w:pStyle w:val="Sarakstarindkopa"/>
        <w:spacing w:after="0" w:line="240" w:lineRule="auto"/>
        <w:ind w:left="426"/>
        <w:jc w:val="both"/>
        <w:rPr>
          <w:rFonts w:ascii="Times New Roman" w:hAnsi="Times New Roman" w:cs="Times New Roman"/>
          <w:sz w:val="24"/>
          <w:szCs w:val="24"/>
          <w:lang w:val="lv-LV"/>
        </w:rPr>
      </w:pPr>
    </w:p>
    <w:p w14:paraId="6F01D7EC" w14:textId="77777777" w:rsidR="00BB7A4F" w:rsidRPr="007F5609"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Izglītības iestādes vīzija  par izglītojamo – </w:t>
      </w:r>
      <w:r w:rsidR="00266D35" w:rsidRPr="007F5609">
        <w:rPr>
          <w:rFonts w:ascii="Times New Roman" w:hAnsi="Times New Roman" w:cs="Times New Roman"/>
          <w:sz w:val="24"/>
          <w:szCs w:val="24"/>
          <w:lang w:val="lv-LV"/>
        </w:rPr>
        <w:t>radoši, atbildīgi, patstāvīgi bērni un jaunieši, kas ir pilsoniski aktīvi un spēj realizēt savu potenciālu.</w:t>
      </w:r>
    </w:p>
    <w:p w14:paraId="34C5750B" w14:textId="77777777" w:rsidR="00266D35" w:rsidRPr="007F5609" w:rsidRDefault="00266D35" w:rsidP="00266D35">
      <w:pPr>
        <w:spacing w:after="0" w:line="240" w:lineRule="auto"/>
        <w:rPr>
          <w:rFonts w:ascii="Times New Roman" w:hAnsi="Times New Roman" w:cs="Times New Roman"/>
          <w:sz w:val="24"/>
          <w:szCs w:val="24"/>
          <w:lang w:val="lv-LV"/>
        </w:rPr>
      </w:pPr>
    </w:p>
    <w:p w14:paraId="1627E7A9" w14:textId="77777777" w:rsidR="004A78DC" w:rsidRPr="007F5609" w:rsidRDefault="00BB7A4F" w:rsidP="004A78DC">
      <w:pPr>
        <w:pStyle w:val="Sarakstarindkopa"/>
        <w:numPr>
          <w:ilvl w:val="1"/>
          <w:numId w:val="12"/>
        </w:numPr>
        <w:spacing w:after="0" w:line="240" w:lineRule="auto"/>
        <w:ind w:left="426"/>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Izglītības iestādes vērtības </w:t>
      </w:r>
      <w:proofErr w:type="spellStart"/>
      <w:r w:rsidRPr="007F5609">
        <w:rPr>
          <w:rFonts w:ascii="Times New Roman" w:hAnsi="Times New Roman" w:cs="Times New Roman"/>
          <w:sz w:val="24"/>
          <w:szCs w:val="24"/>
          <w:lang w:val="lv-LV"/>
        </w:rPr>
        <w:t>cilvēkcentrētā</w:t>
      </w:r>
      <w:proofErr w:type="spellEnd"/>
      <w:r w:rsidRPr="007F5609">
        <w:rPr>
          <w:rFonts w:ascii="Times New Roman" w:hAnsi="Times New Roman" w:cs="Times New Roman"/>
          <w:sz w:val="24"/>
          <w:szCs w:val="24"/>
          <w:lang w:val="lv-LV"/>
        </w:rPr>
        <w:t xml:space="preserve"> veidā – </w:t>
      </w:r>
      <w:r w:rsidR="004A78DC" w:rsidRPr="007F5609">
        <w:rPr>
          <w:rFonts w:ascii="Times New Roman" w:hAnsi="Times New Roman" w:cs="Times New Roman"/>
          <w:sz w:val="24"/>
          <w:szCs w:val="24"/>
          <w:lang w:val="lv-LV"/>
        </w:rPr>
        <w:t>atbildība, sadarbība, iniciatīva, radošums, cieņa, personīgā izaugsme.</w:t>
      </w:r>
    </w:p>
    <w:p w14:paraId="13EF0EDF" w14:textId="77777777" w:rsidR="00BB7A4F" w:rsidRPr="007F5609" w:rsidRDefault="00BB7A4F" w:rsidP="004A78DC">
      <w:pPr>
        <w:pStyle w:val="Sarakstarindkopa"/>
        <w:spacing w:after="0" w:line="240" w:lineRule="auto"/>
        <w:ind w:left="426"/>
        <w:rPr>
          <w:rFonts w:ascii="Times New Roman" w:hAnsi="Times New Roman" w:cs="Times New Roman"/>
          <w:sz w:val="24"/>
          <w:szCs w:val="24"/>
          <w:lang w:val="lv-LV"/>
        </w:rPr>
      </w:pPr>
    </w:p>
    <w:p w14:paraId="551A37A2" w14:textId="77777777" w:rsidR="00BB7A4F" w:rsidRPr="007F5609"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202</w:t>
      </w:r>
      <w:r w:rsidR="00815760" w:rsidRPr="007F5609">
        <w:rPr>
          <w:rFonts w:ascii="Times New Roman" w:hAnsi="Times New Roman" w:cs="Times New Roman"/>
          <w:sz w:val="24"/>
          <w:szCs w:val="24"/>
          <w:lang w:val="lv-LV"/>
        </w:rPr>
        <w:t>2</w:t>
      </w:r>
      <w:r w:rsidRPr="007F5609">
        <w:rPr>
          <w:rFonts w:ascii="Times New Roman" w:hAnsi="Times New Roman" w:cs="Times New Roman"/>
          <w:sz w:val="24"/>
          <w:szCs w:val="24"/>
          <w:lang w:val="lv-LV"/>
        </w:rPr>
        <w:t>./202</w:t>
      </w:r>
      <w:r w:rsidR="00815760" w:rsidRPr="007F5609">
        <w:rPr>
          <w:rFonts w:ascii="Times New Roman" w:hAnsi="Times New Roman" w:cs="Times New Roman"/>
          <w:sz w:val="24"/>
          <w:szCs w:val="24"/>
          <w:lang w:val="lv-LV"/>
        </w:rPr>
        <w:t>3</w:t>
      </w:r>
      <w:r w:rsidRPr="007F5609">
        <w:rPr>
          <w:rFonts w:ascii="Times New Roman" w:hAnsi="Times New Roman" w:cs="Times New Roman"/>
          <w:sz w:val="24"/>
          <w:szCs w:val="24"/>
          <w:lang w:val="lv-LV"/>
        </w:rPr>
        <w:t>. mācību gada darba prioritātes un sasniegtie rezultāti</w:t>
      </w:r>
      <w:r w:rsidR="004A78DC" w:rsidRPr="007F5609">
        <w:rPr>
          <w:rFonts w:ascii="Times New Roman" w:hAnsi="Times New Roman" w:cs="Times New Roman"/>
          <w:sz w:val="24"/>
          <w:szCs w:val="24"/>
          <w:lang w:val="lv-LV"/>
        </w:rPr>
        <w:t>:</w:t>
      </w:r>
    </w:p>
    <w:p w14:paraId="69D52BA6" w14:textId="77777777" w:rsidR="008151B4" w:rsidRPr="007F5609" w:rsidRDefault="008151B4" w:rsidP="008151B4">
      <w:pPr>
        <w:pStyle w:val="Sarakstarindkopa"/>
        <w:spacing w:after="0" w:line="240" w:lineRule="auto"/>
        <w:ind w:left="426"/>
        <w:rPr>
          <w:rFonts w:ascii="Times New Roman" w:hAnsi="Times New Roman" w:cs="Times New Roman"/>
          <w:sz w:val="24"/>
          <w:szCs w:val="24"/>
          <w:lang w:val="lv-LV"/>
        </w:rPr>
      </w:pPr>
    </w:p>
    <w:p w14:paraId="31F86B6D" w14:textId="77777777" w:rsidR="00245CC2" w:rsidRPr="007F5609"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īstenošanā</w:t>
      </w:r>
    </w:p>
    <w:tbl>
      <w:tblPr>
        <w:tblStyle w:val="Reatabula"/>
        <w:tblW w:w="9498" w:type="dxa"/>
        <w:tblInd w:w="-5" w:type="dxa"/>
        <w:tblLook w:val="04A0" w:firstRow="1" w:lastRow="0" w:firstColumn="1" w:lastColumn="0" w:noHBand="0" w:noVBand="1"/>
      </w:tblPr>
      <w:tblGrid>
        <w:gridCol w:w="2263"/>
        <w:gridCol w:w="3946"/>
        <w:gridCol w:w="3289"/>
      </w:tblGrid>
      <w:tr w:rsidR="004A78DC" w:rsidRPr="007F5609" w14:paraId="58603EF0" w14:textId="77777777" w:rsidTr="00194C03">
        <w:tc>
          <w:tcPr>
            <w:tcW w:w="2263" w:type="dxa"/>
            <w:vAlign w:val="center"/>
          </w:tcPr>
          <w:p w14:paraId="223E128F" w14:textId="77777777" w:rsidR="004A78DC" w:rsidRPr="007F5609" w:rsidRDefault="004A78DC" w:rsidP="00D44EC0">
            <w:pPr>
              <w:pStyle w:val="Sarakstarindkopa"/>
              <w:ind w:left="0"/>
              <w:jc w:val="center"/>
              <w:rPr>
                <w:rFonts w:ascii="Times New Roman" w:hAnsi="Times New Roman" w:cs="Times New Roman"/>
                <w:sz w:val="24"/>
                <w:szCs w:val="24"/>
                <w:lang w:val="lv-LV"/>
              </w:rPr>
            </w:pPr>
            <w:bookmarkStart w:id="0" w:name="_Hlk120175120"/>
            <w:r w:rsidRPr="007F5609">
              <w:rPr>
                <w:rFonts w:ascii="Times New Roman" w:hAnsi="Times New Roman" w:cs="Times New Roman"/>
                <w:sz w:val="24"/>
                <w:szCs w:val="24"/>
                <w:lang w:val="lv-LV"/>
              </w:rPr>
              <w:t>Prioritāte</w:t>
            </w:r>
          </w:p>
        </w:tc>
        <w:tc>
          <w:tcPr>
            <w:tcW w:w="3946" w:type="dxa"/>
            <w:vAlign w:val="center"/>
          </w:tcPr>
          <w:p w14:paraId="425AC93F"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3289" w:type="dxa"/>
            <w:vAlign w:val="center"/>
          </w:tcPr>
          <w:p w14:paraId="2FE752CD"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4A78DC" w:rsidRPr="007F5609" w14:paraId="6840CDAE" w14:textId="77777777" w:rsidTr="00194C03">
        <w:tc>
          <w:tcPr>
            <w:tcW w:w="2263" w:type="dxa"/>
            <w:vMerge w:val="restart"/>
          </w:tcPr>
          <w:p w14:paraId="7F5B6D6D"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Nr.1</w:t>
            </w:r>
          </w:p>
          <w:p w14:paraId="7181F28B" w14:textId="77777777" w:rsidR="004A78DC" w:rsidRPr="007F5609" w:rsidRDefault="004A78DC" w:rsidP="00D44EC0">
            <w:pPr>
              <w:spacing w:after="120"/>
              <w:rPr>
                <w:rFonts w:ascii="Times New Roman" w:eastAsia="Times New Roman" w:hAnsi="Times New Roman" w:cs="Times New Roman"/>
                <w:color w:val="000000"/>
                <w:sz w:val="24"/>
                <w:szCs w:val="24"/>
                <w:lang w:val="lv-LV"/>
              </w:rPr>
            </w:pPr>
            <w:r w:rsidRPr="007F5609">
              <w:rPr>
                <w:rFonts w:ascii="Times New Roman" w:hAnsi="Times New Roman" w:cs="Times New Roman"/>
                <w:sz w:val="24"/>
                <w:szCs w:val="24"/>
                <w:lang w:val="lv-LV"/>
              </w:rPr>
              <w:t>Attīstīt un nodrošināt mūsdienīgas interešu izglītības programmas, papildinot piedāvājumu STEM/ tehniskās jaunrades jomās.</w:t>
            </w:r>
          </w:p>
          <w:p w14:paraId="2142B9C1" w14:textId="77777777" w:rsidR="004A78DC" w:rsidRPr="007F5609" w:rsidRDefault="004A78DC" w:rsidP="00D44EC0">
            <w:pPr>
              <w:pStyle w:val="Sarakstarindkopa"/>
              <w:ind w:left="0"/>
              <w:rPr>
                <w:rFonts w:ascii="Times New Roman" w:hAnsi="Times New Roman" w:cs="Times New Roman"/>
                <w:sz w:val="24"/>
                <w:szCs w:val="24"/>
                <w:lang w:val="lv-LV"/>
              </w:rPr>
            </w:pPr>
          </w:p>
        </w:tc>
        <w:tc>
          <w:tcPr>
            <w:tcW w:w="3946" w:type="dxa"/>
          </w:tcPr>
          <w:p w14:paraId="17DCF350"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piesaistīti jauni vai motivēti jau esošie interešu izglītības pedagogi realizēt jaunas piedāvājumu STEM/ tehniskās jaunrades </w:t>
            </w:r>
            <w:r w:rsidRPr="007F5609">
              <w:rPr>
                <w:rFonts w:ascii="Times New Roman" w:eastAsia="Times New Roman" w:hAnsi="Times New Roman" w:cs="Times New Roman"/>
                <w:color w:val="000000"/>
                <w:sz w:val="24"/>
                <w:szCs w:val="24"/>
                <w:lang w:val="lv-LV"/>
              </w:rPr>
              <w:t>jomas interešu izglītības programmas, kas papildina jau skolā iegūtās zināšanas un nodrošina papildus bērnu un jauniešu kompetenču pilnveidi ārpus formālās izglītības.</w:t>
            </w:r>
          </w:p>
        </w:tc>
        <w:tc>
          <w:tcPr>
            <w:tcW w:w="3289" w:type="dxa"/>
          </w:tcPr>
          <w:p w14:paraId="126F0182"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Daļēji sasniegts</w:t>
            </w:r>
          </w:p>
          <w:p w14:paraId="4799899B"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Realizētas jaunas STEM/tehniskās jaunrades jomas programmas Kuldīgas novada izglītības iestādēs, bet Kuldīgas Bērnu un jauniešu centrā nav realizēti jauni šīs jomas pulciņi. </w:t>
            </w:r>
          </w:p>
        </w:tc>
      </w:tr>
      <w:tr w:rsidR="004A78DC" w:rsidRPr="007F5609" w14:paraId="26432944" w14:textId="77777777" w:rsidTr="00194C03">
        <w:tc>
          <w:tcPr>
            <w:tcW w:w="2263" w:type="dxa"/>
            <w:vMerge/>
          </w:tcPr>
          <w:p w14:paraId="191F8C44" w14:textId="77777777" w:rsidR="004A78DC" w:rsidRPr="007F5609" w:rsidRDefault="004A78DC" w:rsidP="00D44EC0">
            <w:pPr>
              <w:pStyle w:val="Sarakstarindkopa"/>
              <w:ind w:left="0"/>
              <w:rPr>
                <w:rFonts w:ascii="Times New Roman" w:hAnsi="Times New Roman" w:cs="Times New Roman"/>
                <w:sz w:val="24"/>
                <w:szCs w:val="24"/>
                <w:lang w:val="lv-LV"/>
              </w:rPr>
            </w:pPr>
          </w:p>
        </w:tc>
        <w:tc>
          <w:tcPr>
            <w:tcW w:w="3946" w:type="dxa"/>
          </w:tcPr>
          <w:p w14:paraId="6A54D070"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 – 2022./2023. mācību gadā tiek realizētas 3</w:t>
            </w:r>
            <w:r w:rsidRPr="007F5609">
              <w:rPr>
                <w:rFonts w:ascii="Times New Roman" w:eastAsia="Times New Roman" w:hAnsi="Times New Roman" w:cs="Times New Roman"/>
                <w:color w:val="000000"/>
                <w:sz w:val="24"/>
                <w:szCs w:val="24"/>
                <w:lang w:val="lv-LV"/>
              </w:rPr>
              <w:t>–</w:t>
            </w:r>
            <w:r w:rsidRPr="007F5609">
              <w:rPr>
                <w:rFonts w:ascii="Times New Roman" w:hAnsi="Times New Roman" w:cs="Times New Roman"/>
                <w:sz w:val="24"/>
                <w:szCs w:val="24"/>
                <w:lang w:val="lv-LV"/>
              </w:rPr>
              <w:t xml:space="preserve">5 jaunas </w:t>
            </w:r>
            <w:r w:rsidRPr="007F5609">
              <w:rPr>
                <w:rFonts w:ascii="Times New Roman" w:eastAsia="Times New Roman" w:hAnsi="Times New Roman" w:cs="Times New Roman"/>
                <w:color w:val="000000"/>
                <w:sz w:val="24"/>
                <w:szCs w:val="24"/>
                <w:lang w:val="lv-LV"/>
              </w:rPr>
              <w:t>STEM/ tehniskās jaunrades jomas</w:t>
            </w:r>
            <w:r w:rsidRPr="007F5609">
              <w:rPr>
                <w:rFonts w:ascii="Times New Roman" w:hAnsi="Times New Roman" w:cs="Times New Roman"/>
                <w:sz w:val="24"/>
                <w:szCs w:val="24"/>
                <w:lang w:val="lv-LV"/>
              </w:rPr>
              <w:t xml:space="preserve"> interešu izglītības programmas visā Kuldīgas novadā.</w:t>
            </w:r>
          </w:p>
        </w:tc>
        <w:tc>
          <w:tcPr>
            <w:tcW w:w="3289" w:type="dxa"/>
          </w:tcPr>
          <w:p w14:paraId="52CD3A51"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2022./2023. mācību gadā realizētas trīs jaunas STEM/tehniskās jaunrades jomas programmas Kuldīgas novada izglītības iestādēs.</w:t>
            </w:r>
          </w:p>
        </w:tc>
      </w:tr>
      <w:tr w:rsidR="004A78DC" w:rsidRPr="007F5609" w14:paraId="583B3B7B" w14:textId="77777777" w:rsidTr="00194C03">
        <w:tc>
          <w:tcPr>
            <w:tcW w:w="2263" w:type="dxa"/>
            <w:vMerge w:val="restart"/>
          </w:tcPr>
          <w:p w14:paraId="7992E87F"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Nr.2</w:t>
            </w:r>
          </w:p>
          <w:p w14:paraId="13EE4554"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eastAsia="Times New Roman" w:hAnsi="Times New Roman" w:cs="Times New Roman"/>
                <w:color w:val="000000"/>
                <w:sz w:val="24"/>
                <w:szCs w:val="24"/>
                <w:lang w:val="lv-LV"/>
              </w:rPr>
              <w:t xml:space="preserve">Kultūrizglītības pulciņu piedāvājuma stiprināšana (tautas dejas, kori, folklora, </w:t>
            </w:r>
            <w:r w:rsidRPr="007F5609">
              <w:rPr>
                <w:rFonts w:ascii="Times New Roman" w:eastAsia="Times New Roman" w:hAnsi="Times New Roman" w:cs="Times New Roman"/>
                <w:color w:val="000000"/>
                <w:sz w:val="24"/>
                <w:szCs w:val="24"/>
                <w:lang w:val="lv-LV"/>
              </w:rPr>
              <w:lastRenderedPageBreak/>
              <w:t>māksla, radošā industrija).</w:t>
            </w:r>
          </w:p>
        </w:tc>
        <w:tc>
          <w:tcPr>
            <w:tcW w:w="3946" w:type="dxa"/>
          </w:tcPr>
          <w:p w14:paraId="36E65E4A"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a) kvalitatīvi – nostiprināti Kuldīgas novadā esošie skolēnu kultūrizglītības jomas kolektīvi, piesaistot jaunus dalībniekus, nokomplektējot pamatsastāvus un uzsākot gatavošanos </w:t>
            </w:r>
            <w:r w:rsidRPr="007F5609">
              <w:rPr>
                <w:rFonts w:ascii="Times New Roman" w:hAnsi="Times New Roman" w:cs="Times New Roman"/>
                <w:sz w:val="24"/>
                <w:szCs w:val="24"/>
                <w:lang w:val="lv-LV"/>
              </w:rPr>
              <w:lastRenderedPageBreak/>
              <w:t xml:space="preserve">nākamajiem skolēnu dziesmu un deju svētkiem. </w:t>
            </w:r>
          </w:p>
        </w:tc>
        <w:tc>
          <w:tcPr>
            <w:tcW w:w="3289" w:type="dxa"/>
          </w:tcPr>
          <w:p w14:paraId="3EBC0E41"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Sasniegts</w:t>
            </w:r>
          </w:p>
          <w:p w14:paraId="4F7BB77E"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Ir liela interese sākumskolas vecuma bērniem kultūrizglītības jomas pulciņu apmeklēšanai, bet pamatskolas </w:t>
            </w:r>
            <w:r w:rsidRPr="007F5609">
              <w:rPr>
                <w:rFonts w:ascii="Times New Roman" w:hAnsi="Times New Roman" w:cs="Times New Roman"/>
                <w:sz w:val="24"/>
                <w:szCs w:val="24"/>
                <w:lang w:val="lv-LV"/>
              </w:rPr>
              <w:lastRenderedPageBreak/>
              <w:t xml:space="preserve">beigu, vidusskolas vecumposmā interese ir neliela. </w:t>
            </w:r>
          </w:p>
        </w:tc>
      </w:tr>
      <w:tr w:rsidR="004A78DC" w:rsidRPr="007F5609" w14:paraId="04A17E9B" w14:textId="77777777" w:rsidTr="00194C03">
        <w:tc>
          <w:tcPr>
            <w:tcW w:w="2263" w:type="dxa"/>
            <w:vMerge/>
          </w:tcPr>
          <w:p w14:paraId="7365CE4C" w14:textId="77777777" w:rsidR="004A78DC" w:rsidRPr="007F5609" w:rsidRDefault="004A78DC" w:rsidP="00D44EC0">
            <w:pPr>
              <w:pStyle w:val="Sarakstarindkopa"/>
              <w:ind w:left="0"/>
              <w:rPr>
                <w:rFonts w:ascii="Times New Roman" w:hAnsi="Times New Roman" w:cs="Times New Roman"/>
                <w:sz w:val="24"/>
                <w:szCs w:val="24"/>
                <w:lang w:val="lv-LV"/>
              </w:rPr>
            </w:pPr>
          </w:p>
        </w:tc>
        <w:tc>
          <w:tcPr>
            <w:tcW w:w="3946" w:type="dxa"/>
          </w:tcPr>
          <w:p w14:paraId="23A83A0A"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 – 2022./2023. mācību gadā tiek realizētas 6 jaunas kultūrizglītības programmas.</w:t>
            </w:r>
          </w:p>
        </w:tc>
        <w:tc>
          <w:tcPr>
            <w:tcW w:w="3289" w:type="dxa"/>
          </w:tcPr>
          <w:p w14:paraId="07C75200"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Mācību gadā realizētas 9 jaunas kultūrizglītības jomas programmas (mūzikā – 3, vizuālajā un viz.pl. mākslā – 1, radošajās industrijās – 3, dejā – 2 jaunas programmas).</w:t>
            </w:r>
          </w:p>
        </w:tc>
      </w:tr>
      <w:bookmarkEnd w:id="0"/>
    </w:tbl>
    <w:p w14:paraId="4282A10D" w14:textId="77777777" w:rsidR="00BB7A4F" w:rsidRPr="007F5609" w:rsidRDefault="00BB7A4F" w:rsidP="00BB7A4F">
      <w:pPr>
        <w:pStyle w:val="Sarakstarindkopa"/>
        <w:spacing w:after="0" w:line="240" w:lineRule="auto"/>
        <w:ind w:left="426"/>
        <w:rPr>
          <w:rFonts w:ascii="Times New Roman" w:hAnsi="Times New Roman" w:cs="Times New Roman"/>
          <w:sz w:val="24"/>
          <w:szCs w:val="24"/>
          <w:lang w:val="lv-LV"/>
        </w:rPr>
      </w:pPr>
    </w:p>
    <w:p w14:paraId="28695806" w14:textId="77777777" w:rsidR="008151B4" w:rsidRPr="007F5609" w:rsidRDefault="00245CC2" w:rsidP="00D33EAC">
      <w:pPr>
        <w:pStyle w:val="Sarakstarindkopa"/>
        <w:numPr>
          <w:ilvl w:val="2"/>
          <w:numId w:val="12"/>
        </w:numPr>
        <w:tabs>
          <w:tab w:val="left" w:pos="142"/>
        </w:tabs>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Jaunatnes darba vadīšanā</w:t>
      </w:r>
    </w:p>
    <w:tbl>
      <w:tblPr>
        <w:tblStyle w:val="Reatabula"/>
        <w:tblW w:w="9498" w:type="dxa"/>
        <w:tblInd w:w="-34" w:type="dxa"/>
        <w:tblLook w:val="04A0" w:firstRow="1" w:lastRow="0" w:firstColumn="1" w:lastColumn="0" w:noHBand="0" w:noVBand="1"/>
      </w:tblPr>
      <w:tblGrid>
        <w:gridCol w:w="2723"/>
        <w:gridCol w:w="3520"/>
        <w:gridCol w:w="3255"/>
      </w:tblGrid>
      <w:tr w:rsidR="00D33EAC" w:rsidRPr="007F5609" w14:paraId="742A6B37" w14:textId="77777777" w:rsidTr="00D33EAC">
        <w:tc>
          <w:tcPr>
            <w:tcW w:w="2723" w:type="dxa"/>
          </w:tcPr>
          <w:p w14:paraId="6C62B206" w14:textId="77777777" w:rsidR="00D33EAC" w:rsidRPr="007F5609" w:rsidRDefault="00D33EA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3520" w:type="dxa"/>
          </w:tcPr>
          <w:p w14:paraId="215473D6" w14:textId="77777777" w:rsidR="00D33EAC" w:rsidRPr="007F5609" w:rsidRDefault="00D33EA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3255" w:type="dxa"/>
          </w:tcPr>
          <w:p w14:paraId="3FECA2B2" w14:textId="77777777" w:rsidR="00D33EAC" w:rsidRPr="007F5609" w:rsidRDefault="00D33EA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D33EAC" w:rsidRPr="007F5609" w14:paraId="223DF093" w14:textId="77777777" w:rsidTr="00D33EAC">
        <w:tc>
          <w:tcPr>
            <w:tcW w:w="2723" w:type="dxa"/>
            <w:vMerge w:val="restart"/>
          </w:tcPr>
          <w:p w14:paraId="1A60140B" w14:textId="77777777" w:rsidR="00D33EAC" w:rsidRPr="007F5609" w:rsidRDefault="00D33EA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Nr.1</w:t>
            </w:r>
          </w:p>
          <w:p w14:paraId="72EDB599" w14:textId="77777777" w:rsidR="00D33EAC" w:rsidRPr="007F5609" w:rsidRDefault="00D44EC0" w:rsidP="00D44EC0">
            <w:pPr>
              <w:shd w:val="clear" w:color="auto" w:fill="FFFFFF"/>
              <w:rPr>
                <w:rFonts w:ascii="Times New Roman" w:hAnsi="Times New Roman" w:cs="Times New Roman"/>
                <w:color w:val="000000" w:themeColor="text1"/>
                <w:sz w:val="24"/>
                <w:szCs w:val="24"/>
                <w:lang w:val="lv-LV"/>
              </w:rPr>
            </w:pPr>
            <w:r w:rsidRPr="007F5609">
              <w:rPr>
                <w:rFonts w:ascii="Times New Roman" w:hAnsi="Times New Roman" w:cs="Times New Roman"/>
                <w:color w:val="000000" w:themeColor="text1"/>
                <w:sz w:val="24"/>
                <w:szCs w:val="24"/>
                <w:lang w:val="lv-LV"/>
              </w:rPr>
              <w:t>Pilnveidot jauniešu brīvā laika telpu lietderīgu noslodzi.</w:t>
            </w:r>
          </w:p>
          <w:p w14:paraId="245C92FD" w14:textId="77777777" w:rsidR="00D33EAC" w:rsidRPr="007F5609" w:rsidRDefault="00D33EAC" w:rsidP="00D44EC0">
            <w:pPr>
              <w:pStyle w:val="Sarakstarindkopa"/>
              <w:ind w:left="0"/>
              <w:rPr>
                <w:rFonts w:ascii="Times New Roman" w:hAnsi="Times New Roman" w:cs="Times New Roman"/>
                <w:sz w:val="24"/>
                <w:szCs w:val="24"/>
                <w:lang w:val="lv-LV"/>
              </w:rPr>
            </w:pPr>
          </w:p>
        </w:tc>
        <w:tc>
          <w:tcPr>
            <w:tcW w:w="3520" w:type="dxa"/>
          </w:tcPr>
          <w:p w14:paraId="0E7FB6AD" w14:textId="77777777" w:rsidR="00D33EAC" w:rsidRPr="007F5609" w:rsidRDefault="00D33EAC"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a) kvalitatīvi:</w:t>
            </w:r>
          </w:p>
          <w:p w14:paraId="548FB841" w14:textId="77777777" w:rsidR="00AF5E88" w:rsidRPr="007F5609" w:rsidRDefault="00AF5E88" w:rsidP="00AF5E8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pilnveidotas jaunatnes darbinieku prasmes par jauniešu brīvā laika telpu lietderīgu noslodzi; </w:t>
            </w:r>
          </w:p>
          <w:p w14:paraId="289C724D" w14:textId="77777777" w:rsidR="00D33EAC" w:rsidRPr="007F5609" w:rsidRDefault="00AF5E88" w:rsidP="00AF5E88">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pilnveidots jauniešu iesaistes modelis, lai paši iesaistītos aktivitāšu plānošanā un īstenošanā.</w:t>
            </w:r>
          </w:p>
        </w:tc>
        <w:tc>
          <w:tcPr>
            <w:tcW w:w="3255" w:type="dxa"/>
          </w:tcPr>
          <w:p w14:paraId="14D9C1E7" w14:textId="77777777" w:rsidR="00D33EAC" w:rsidRPr="007F5609" w:rsidRDefault="00D33EA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00F06ACD" w14:textId="77777777" w:rsidR="00C3405C" w:rsidRPr="007F5609" w:rsidRDefault="00C3405C" w:rsidP="00C3405C">
            <w:pPr>
              <w:pStyle w:val="Sarakstarindkopa"/>
              <w:ind w:left="0"/>
              <w:rPr>
                <w:rFonts w:ascii="Times New Roman" w:hAnsi="Times New Roman" w:cs="Times New Roman"/>
                <w:sz w:val="24"/>
                <w:szCs w:val="24"/>
                <w:lang w:val="lv-LV"/>
              </w:rPr>
            </w:pPr>
          </w:p>
        </w:tc>
      </w:tr>
      <w:tr w:rsidR="00D33EAC" w:rsidRPr="007F5609" w14:paraId="5318061A" w14:textId="77777777" w:rsidTr="00D33EAC">
        <w:tc>
          <w:tcPr>
            <w:tcW w:w="2723" w:type="dxa"/>
            <w:vMerge/>
          </w:tcPr>
          <w:p w14:paraId="3D42F06D" w14:textId="77777777" w:rsidR="00D33EAC" w:rsidRPr="007F5609" w:rsidRDefault="00D33EAC" w:rsidP="00D44EC0">
            <w:pPr>
              <w:pStyle w:val="Paraststmeklis"/>
              <w:rPr>
                <w:lang w:val="lv-LV"/>
              </w:rPr>
            </w:pPr>
          </w:p>
        </w:tc>
        <w:tc>
          <w:tcPr>
            <w:tcW w:w="3520" w:type="dxa"/>
          </w:tcPr>
          <w:p w14:paraId="4C0E4D57" w14:textId="77777777" w:rsidR="00D33EAC" w:rsidRPr="007F5609" w:rsidRDefault="00D33EAC"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p>
          <w:p w14:paraId="5BB9EC8D" w14:textId="77777777" w:rsidR="00AF5E88" w:rsidRPr="007F5609" w:rsidRDefault="00AF5E88" w:rsidP="00AF5E88">
            <w:pPr>
              <w:rPr>
                <w:rFonts w:ascii="Times New Roman" w:hAnsi="Times New Roman" w:cs="Times New Roman"/>
                <w:sz w:val="24"/>
                <w:szCs w:val="24"/>
                <w:lang w:val="lv-LV"/>
              </w:rPr>
            </w:pPr>
            <w:r w:rsidRPr="007F5609">
              <w:rPr>
                <w:rFonts w:ascii="Times New Roman" w:hAnsi="Times New Roman" w:cs="Times New Roman"/>
                <w:sz w:val="24"/>
                <w:szCs w:val="24"/>
                <w:lang w:val="lv-LV"/>
              </w:rPr>
              <w:t>- viens pieredzes apmaiņas brauciens, jaunatnes jomā iesaistītajiem, uz citu novada jauniešu centru;</w:t>
            </w:r>
          </w:p>
          <w:p w14:paraId="06B4D749" w14:textId="77777777" w:rsidR="00AF5E88" w:rsidRPr="007F5609" w:rsidRDefault="00AF5E88" w:rsidP="00AF5E88">
            <w:pPr>
              <w:rPr>
                <w:rFonts w:ascii="Times New Roman" w:hAnsi="Times New Roman" w:cs="Times New Roman"/>
                <w:sz w:val="24"/>
                <w:szCs w:val="24"/>
                <w:lang w:val="lv-LV"/>
              </w:rPr>
            </w:pPr>
            <w:r w:rsidRPr="007F5609">
              <w:rPr>
                <w:rFonts w:ascii="Times New Roman" w:hAnsi="Times New Roman" w:cs="Times New Roman"/>
                <w:sz w:val="24"/>
                <w:szCs w:val="24"/>
                <w:lang w:val="lv-LV"/>
              </w:rPr>
              <w:t>- izveidotas trīs jauniešu iniciatīvu grupas jauniešu brīvā laika pavadīšanas telpās.</w:t>
            </w:r>
          </w:p>
        </w:tc>
        <w:tc>
          <w:tcPr>
            <w:tcW w:w="3255" w:type="dxa"/>
          </w:tcPr>
          <w:p w14:paraId="62B3BADF" w14:textId="77777777" w:rsidR="00C3405C" w:rsidRPr="007F5609" w:rsidRDefault="00D33EAC" w:rsidP="00C3405C">
            <w:pPr>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2414F56C" w14:textId="77777777" w:rsidR="00D33EAC" w:rsidRPr="007F5609" w:rsidRDefault="00D33EAC" w:rsidP="00C3405C">
            <w:pPr>
              <w:rPr>
                <w:rFonts w:ascii="Times New Roman" w:hAnsi="Times New Roman" w:cs="Times New Roman"/>
                <w:sz w:val="24"/>
                <w:szCs w:val="24"/>
                <w:lang w:val="lv-LV"/>
              </w:rPr>
            </w:pPr>
          </w:p>
        </w:tc>
      </w:tr>
      <w:tr w:rsidR="00D33EAC" w:rsidRPr="007F5609" w14:paraId="3B088F17" w14:textId="77777777" w:rsidTr="00D33EAC">
        <w:tc>
          <w:tcPr>
            <w:tcW w:w="2723" w:type="dxa"/>
            <w:vMerge w:val="restart"/>
          </w:tcPr>
          <w:p w14:paraId="5BAEF36D" w14:textId="77777777" w:rsidR="00D33EAC" w:rsidRPr="007F5609" w:rsidRDefault="00D33EAC" w:rsidP="00D44EC0">
            <w:pPr>
              <w:pStyle w:val="Sarakstarindkopa"/>
              <w:ind w:left="0"/>
              <w:rPr>
                <w:rFonts w:ascii="Times New Roman" w:hAnsi="Times New Roman" w:cs="Times New Roman"/>
                <w:color w:val="000000" w:themeColor="text1"/>
                <w:sz w:val="24"/>
                <w:szCs w:val="24"/>
                <w:lang w:val="lv-LV"/>
              </w:rPr>
            </w:pPr>
            <w:r w:rsidRPr="007F5609">
              <w:rPr>
                <w:rFonts w:ascii="Times New Roman" w:hAnsi="Times New Roman" w:cs="Times New Roman"/>
                <w:color w:val="000000" w:themeColor="text1"/>
                <w:sz w:val="24"/>
                <w:szCs w:val="24"/>
                <w:lang w:val="lv-LV"/>
              </w:rPr>
              <w:t>Nr.2</w:t>
            </w:r>
          </w:p>
          <w:p w14:paraId="61BD9096" w14:textId="77777777" w:rsidR="00D33EAC" w:rsidRPr="007F5609" w:rsidRDefault="00D44EC0" w:rsidP="005C5831">
            <w:pPr>
              <w:shd w:val="clear" w:color="auto" w:fill="FFFFFF"/>
              <w:rPr>
                <w:rFonts w:ascii="Times New Roman" w:hAnsi="Times New Roman" w:cs="Times New Roman"/>
                <w:sz w:val="24"/>
                <w:szCs w:val="24"/>
                <w:lang w:val="lv-LV"/>
              </w:rPr>
            </w:pPr>
            <w:r w:rsidRPr="007F5609">
              <w:rPr>
                <w:rFonts w:ascii="Times New Roman" w:hAnsi="Times New Roman" w:cs="Times New Roman"/>
                <w:color w:val="000000" w:themeColor="text1"/>
                <w:sz w:val="24"/>
                <w:szCs w:val="24"/>
                <w:lang w:val="lv-LV"/>
              </w:rPr>
              <w:t>Mērķtiecīgi organizēts darbs ar pagastos esošajiem jauniešiem.</w:t>
            </w:r>
          </w:p>
        </w:tc>
        <w:tc>
          <w:tcPr>
            <w:tcW w:w="3520" w:type="dxa"/>
          </w:tcPr>
          <w:p w14:paraId="4060AB3A" w14:textId="77777777" w:rsidR="005C5831" w:rsidRPr="007F5609" w:rsidRDefault="00D33EAC" w:rsidP="00D44EC0">
            <w:pPr>
              <w:rPr>
                <w:rFonts w:ascii="Times New Roman" w:hAnsi="Times New Roman" w:cs="Times New Roman"/>
                <w:color w:val="000000" w:themeColor="text1"/>
                <w:sz w:val="24"/>
                <w:szCs w:val="24"/>
                <w:lang w:val="lv-LV"/>
              </w:rPr>
            </w:pPr>
            <w:r w:rsidRPr="007F5609">
              <w:rPr>
                <w:rFonts w:ascii="Times New Roman" w:hAnsi="Times New Roman" w:cs="Times New Roman"/>
                <w:sz w:val="24"/>
                <w:szCs w:val="24"/>
                <w:lang w:val="lv-LV"/>
              </w:rPr>
              <w:t>a) kvalitatīvi:</w:t>
            </w:r>
            <w:r w:rsidR="005C5831" w:rsidRPr="007F5609">
              <w:rPr>
                <w:rFonts w:ascii="Times New Roman" w:hAnsi="Times New Roman" w:cs="Times New Roman"/>
                <w:color w:val="000000" w:themeColor="text1"/>
                <w:sz w:val="24"/>
                <w:szCs w:val="24"/>
                <w:lang w:val="lv-LV"/>
              </w:rPr>
              <w:t xml:space="preserve"> </w:t>
            </w:r>
          </w:p>
          <w:p w14:paraId="579596A7" w14:textId="4B30941C" w:rsidR="00D33EAC" w:rsidRPr="007F5609" w:rsidRDefault="005C5831" w:rsidP="00D44EC0">
            <w:pPr>
              <w:rPr>
                <w:rFonts w:ascii="Times New Roman" w:hAnsi="Times New Roman" w:cs="Times New Roman"/>
                <w:sz w:val="24"/>
                <w:szCs w:val="24"/>
                <w:lang w:val="lv-LV"/>
              </w:rPr>
            </w:pPr>
            <w:r w:rsidRPr="007F5609">
              <w:rPr>
                <w:rFonts w:ascii="Times New Roman" w:hAnsi="Times New Roman" w:cs="Times New Roman"/>
                <w:color w:val="000000" w:themeColor="text1"/>
                <w:sz w:val="24"/>
                <w:szCs w:val="24"/>
                <w:lang w:val="lv-LV"/>
              </w:rPr>
              <w:t>-</w:t>
            </w:r>
            <w:r w:rsidR="00B91CB8" w:rsidRPr="007F5609">
              <w:rPr>
                <w:rFonts w:ascii="Times New Roman" w:hAnsi="Times New Roman" w:cs="Times New Roman"/>
                <w:color w:val="000000" w:themeColor="text1"/>
                <w:sz w:val="24"/>
                <w:szCs w:val="24"/>
                <w:lang w:val="lv-LV"/>
              </w:rPr>
              <w:t>m</w:t>
            </w:r>
            <w:r w:rsidRPr="007F5609">
              <w:rPr>
                <w:rFonts w:ascii="Times New Roman" w:hAnsi="Times New Roman" w:cs="Times New Roman"/>
                <w:color w:val="000000" w:themeColor="text1"/>
                <w:sz w:val="24"/>
                <w:szCs w:val="24"/>
                <w:lang w:val="lv-LV"/>
              </w:rPr>
              <w:t xml:space="preserve">ērķtiecīgi organizēts darbs ar pagastos esošajiem jauniešiem, </w:t>
            </w:r>
            <w:r w:rsidR="007F5609" w:rsidRPr="007F5609">
              <w:rPr>
                <w:rFonts w:ascii="Times New Roman" w:hAnsi="Times New Roman" w:cs="Times New Roman"/>
                <w:sz w:val="24"/>
                <w:szCs w:val="24"/>
                <w:lang w:val="lv-LV"/>
              </w:rPr>
              <w:t>organizēti</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pasākumi</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atbilstoši</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jauniešu</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mērķauditorijai</w:t>
            </w:r>
            <w:r w:rsidR="00D33EAC" w:rsidRPr="007F5609">
              <w:rPr>
                <w:rFonts w:ascii="Times New Roman" w:hAnsi="Times New Roman" w:cs="Times New Roman"/>
                <w:sz w:val="24"/>
                <w:szCs w:val="24"/>
                <w:lang w:val="lv-LV"/>
              </w:rPr>
              <w:t xml:space="preserve"> katrā pagastā;</w:t>
            </w:r>
          </w:p>
          <w:p w14:paraId="20C1628E" w14:textId="2A3C894E" w:rsidR="005C5831" w:rsidRPr="007F5609" w:rsidRDefault="00B91CB8"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palielināta</w:t>
            </w:r>
            <w:r w:rsidR="00D33EAC" w:rsidRPr="007F5609">
              <w:rPr>
                <w:rFonts w:ascii="Times New Roman" w:hAnsi="Times New Roman" w:cs="Times New Roman"/>
                <w:sz w:val="24"/>
                <w:szCs w:val="24"/>
                <w:lang w:val="lv-LV"/>
              </w:rPr>
              <w:t xml:space="preserve"> pagastu </w:t>
            </w:r>
            <w:r w:rsidR="007F5609" w:rsidRPr="007F5609">
              <w:rPr>
                <w:rFonts w:ascii="Times New Roman" w:hAnsi="Times New Roman" w:cs="Times New Roman"/>
                <w:sz w:val="24"/>
                <w:szCs w:val="24"/>
                <w:lang w:val="lv-LV"/>
              </w:rPr>
              <w:t>jauniešu</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motivācij</w:t>
            </w:r>
            <w:r w:rsidR="007F5609">
              <w:rPr>
                <w:rFonts w:ascii="Times New Roman" w:hAnsi="Times New Roman" w:cs="Times New Roman"/>
                <w:sz w:val="24"/>
                <w:szCs w:val="24"/>
                <w:lang w:val="lv-LV"/>
              </w:rPr>
              <w:t>a</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lietderīgai</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brīvā</w:t>
            </w:r>
            <w:r w:rsidR="00D33EAC" w:rsidRPr="007F5609">
              <w:rPr>
                <w:rFonts w:ascii="Times New Roman" w:hAnsi="Times New Roman" w:cs="Times New Roman"/>
                <w:sz w:val="24"/>
                <w:szCs w:val="24"/>
                <w:lang w:val="lv-LV"/>
              </w:rPr>
              <w:t xml:space="preserve">̄ laika </w:t>
            </w:r>
            <w:r w:rsidR="007F5609" w:rsidRPr="007F5609">
              <w:rPr>
                <w:rFonts w:ascii="Times New Roman" w:hAnsi="Times New Roman" w:cs="Times New Roman"/>
                <w:sz w:val="24"/>
                <w:szCs w:val="24"/>
                <w:lang w:val="lv-LV"/>
              </w:rPr>
              <w:t>pavadīšanai</w:t>
            </w:r>
            <w:r w:rsidR="00D33EAC"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dzīvesvietā</w:t>
            </w:r>
            <w:r w:rsidR="00D33EAC" w:rsidRPr="007F5609">
              <w:rPr>
                <w:rFonts w:ascii="Times New Roman" w:hAnsi="Times New Roman" w:cs="Times New Roman"/>
                <w:sz w:val="24"/>
                <w:szCs w:val="24"/>
                <w:lang w:val="lv-LV"/>
              </w:rPr>
              <w:t>̄</w:t>
            </w:r>
            <w:r w:rsidR="009600F4" w:rsidRPr="007F5609">
              <w:rPr>
                <w:rFonts w:ascii="Times New Roman" w:hAnsi="Times New Roman" w:cs="Times New Roman"/>
                <w:sz w:val="24"/>
                <w:szCs w:val="24"/>
                <w:lang w:val="lv-LV"/>
              </w:rPr>
              <w:t>.</w:t>
            </w:r>
          </w:p>
        </w:tc>
        <w:tc>
          <w:tcPr>
            <w:tcW w:w="3255" w:type="dxa"/>
          </w:tcPr>
          <w:p w14:paraId="35EEABEA" w14:textId="77777777" w:rsidR="00D33EAC" w:rsidRPr="007F5609" w:rsidRDefault="005C5831"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2046110B" w14:textId="77777777" w:rsidR="00D33EAC" w:rsidRPr="007F5609" w:rsidRDefault="00D33EA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Arī turpmāk aktīvi jāstrādā un jāpilnveido savstarpējā komunikācija un sadarbība uz kopīgu novada mērķa sasniegšanu jaunatnes jomā.</w:t>
            </w:r>
            <w:r w:rsidR="009600F4" w:rsidRPr="007F5609">
              <w:rPr>
                <w:rFonts w:ascii="Times New Roman" w:hAnsi="Times New Roman" w:cs="Times New Roman"/>
                <w:sz w:val="24"/>
                <w:szCs w:val="24"/>
                <w:lang w:val="lv-LV"/>
              </w:rPr>
              <w:t xml:space="preserve"> Nodrošināts metodisks atbalsts pagastos esošajiem jaunatnes darbiniekiem, brīvprātīgajiem jauniešu koordinatoriem pagastos, darba ar jaunatni attīstīšanas pilnveidei, t.sk., starptautiskajā vidē.</w:t>
            </w:r>
          </w:p>
        </w:tc>
      </w:tr>
      <w:tr w:rsidR="00D33EAC" w:rsidRPr="007F5609" w14:paraId="0BF6B311" w14:textId="77777777" w:rsidTr="00D33EAC">
        <w:tc>
          <w:tcPr>
            <w:tcW w:w="2723" w:type="dxa"/>
            <w:vMerge/>
          </w:tcPr>
          <w:p w14:paraId="526632C1" w14:textId="77777777" w:rsidR="00D33EAC" w:rsidRPr="007F5609" w:rsidRDefault="00D33EAC" w:rsidP="00D44EC0">
            <w:pPr>
              <w:pStyle w:val="Sarakstarindkopa"/>
              <w:ind w:left="0"/>
              <w:rPr>
                <w:rFonts w:ascii="Times New Roman" w:hAnsi="Times New Roman" w:cs="Times New Roman"/>
                <w:sz w:val="24"/>
                <w:szCs w:val="24"/>
                <w:lang w:val="lv-LV"/>
              </w:rPr>
            </w:pPr>
          </w:p>
        </w:tc>
        <w:tc>
          <w:tcPr>
            <w:tcW w:w="3520" w:type="dxa"/>
          </w:tcPr>
          <w:p w14:paraId="35B6084E" w14:textId="77777777" w:rsidR="00D33EAC" w:rsidRPr="007F5609" w:rsidRDefault="00D33EAC" w:rsidP="00D44EC0">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p>
          <w:p w14:paraId="23696B49" w14:textId="77777777" w:rsidR="007372C9" w:rsidRPr="007F5609" w:rsidRDefault="005C5831" w:rsidP="00C3405C">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B91CB8" w:rsidRPr="007F5609">
              <w:rPr>
                <w:rFonts w:ascii="Times New Roman" w:hAnsi="Times New Roman" w:cs="Times New Roman"/>
                <w:sz w:val="24"/>
                <w:szCs w:val="24"/>
                <w:lang w:val="lv-LV"/>
              </w:rPr>
              <w:t>m</w:t>
            </w:r>
            <w:r w:rsidR="007372C9" w:rsidRPr="007F5609">
              <w:rPr>
                <w:rFonts w:ascii="Times New Roman" w:hAnsi="Times New Roman" w:cs="Times New Roman"/>
                <w:sz w:val="24"/>
                <w:szCs w:val="24"/>
                <w:lang w:val="lv-LV"/>
              </w:rPr>
              <w:t>ērķtiecīgi organizēti v</w:t>
            </w:r>
            <w:r w:rsidR="00D33EAC" w:rsidRPr="007F5609">
              <w:rPr>
                <w:rFonts w:ascii="Times New Roman" w:hAnsi="Times New Roman" w:cs="Times New Roman"/>
                <w:sz w:val="24"/>
                <w:szCs w:val="24"/>
                <w:lang w:val="lv-LV"/>
              </w:rPr>
              <w:t>ismaz 2 pasākumi jauniešiem katrā pagastā</w:t>
            </w:r>
            <w:r w:rsidR="007372C9" w:rsidRPr="007F5609">
              <w:rPr>
                <w:rFonts w:ascii="Times New Roman" w:hAnsi="Times New Roman" w:cs="Times New Roman"/>
                <w:sz w:val="24"/>
                <w:szCs w:val="24"/>
                <w:lang w:val="lv-LV"/>
              </w:rPr>
              <w:t>, nodrošinot lietderīgu brīvā laika pavadīšanas iespēju tuvāk dzīvesvietai</w:t>
            </w:r>
            <w:r w:rsidR="00D33EAC" w:rsidRPr="007F5609">
              <w:rPr>
                <w:rFonts w:ascii="Times New Roman" w:hAnsi="Times New Roman" w:cs="Times New Roman"/>
                <w:sz w:val="24"/>
                <w:szCs w:val="24"/>
                <w:lang w:val="lv-LV"/>
              </w:rPr>
              <w:t>;</w:t>
            </w:r>
          </w:p>
          <w:p w14:paraId="1E4585EB" w14:textId="77777777" w:rsidR="007372C9" w:rsidRPr="007F5609" w:rsidRDefault="00D33EAC" w:rsidP="009600F4">
            <w:pP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 </w:t>
            </w:r>
            <w:r w:rsidR="009600F4" w:rsidRPr="007F5609">
              <w:rPr>
                <w:rFonts w:ascii="Times New Roman" w:hAnsi="Times New Roman" w:cs="Times New Roman"/>
                <w:sz w:val="24"/>
                <w:szCs w:val="24"/>
                <w:lang w:val="lv-LV"/>
              </w:rPr>
              <w:t>veikta 1 jauniešu anketēšana, lai noskaidrotu esošo situāciju, vēlmes un vajadzības.</w:t>
            </w:r>
          </w:p>
        </w:tc>
        <w:tc>
          <w:tcPr>
            <w:tcW w:w="3255" w:type="dxa"/>
          </w:tcPr>
          <w:p w14:paraId="6C2F5D43" w14:textId="77777777" w:rsidR="00D33EAC" w:rsidRPr="007F5609" w:rsidRDefault="009600F4"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Daļēji sasniegts</w:t>
            </w:r>
          </w:p>
          <w:p w14:paraId="7019CBD2" w14:textId="732ACF0F" w:rsidR="009600F4" w:rsidRPr="007F5609" w:rsidRDefault="009600F4"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Anketēšana veikta sociālās platformas </w:t>
            </w:r>
            <w:proofErr w:type="spellStart"/>
            <w:r w:rsidRPr="007F5609">
              <w:rPr>
                <w:rFonts w:ascii="Times New Roman" w:hAnsi="Times New Roman" w:cs="Times New Roman"/>
                <w:sz w:val="24"/>
                <w:szCs w:val="24"/>
                <w:lang w:val="lv-LV"/>
              </w:rPr>
              <w:t>Instagram</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Story</w:t>
            </w:r>
            <w:proofErr w:type="spellEnd"/>
            <w:r w:rsidRPr="007F5609">
              <w:rPr>
                <w:rFonts w:ascii="Times New Roman" w:hAnsi="Times New Roman" w:cs="Times New Roman"/>
                <w:sz w:val="24"/>
                <w:szCs w:val="24"/>
                <w:lang w:val="lv-LV"/>
              </w:rPr>
              <w:t xml:space="preserve"> ziņās, rezultāti tik</w:t>
            </w:r>
            <w:r w:rsidR="00516CE6" w:rsidRPr="007F5609">
              <w:rPr>
                <w:rFonts w:ascii="Times New Roman" w:hAnsi="Times New Roman" w:cs="Times New Roman"/>
                <w:sz w:val="24"/>
                <w:szCs w:val="24"/>
                <w:lang w:val="lv-LV"/>
              </w:rPr>
              <w:t>a</w:t>
            </w:r>
            <w:r w:rsidRPr="007F5609">
              <w:rPr>
                <w:rFonts w:ascii="Times New Roman" w:hAnsi="Times New Roman" w:cs="Times New Roman"/>
                <w:sz w:val="24"/>
                <w:szCs w:val="24"/>
                <w:lang w:val="lv-LV"/>
              </w:rPr>
              <w:t xml:space="preserve"> iegūti un izmantoti turpmākā darba plānošanai. Nepieciešams veikt </w:t>
            </w:r>
            <w:r w:rsidRPr="007F5609">
              <w:rPr>
                <w:rFonts w:ascii="Times New Roman" w:hAnsi="Times New Roman" w:cs="Times New Roman"/>
                <w:sz w:val="24"/>
                <w:szCs w:val="24"/>
                <w:lang w:val="lv-LV"/>
              </w:rPr>
              <w:lastRenderedPageBreak/>
              <w:t>plaša mēroga novada jauniešu anektēšanu stratēģiska jaunatnes darba plānošanai un īstenošanai..</w:t>
            </w:r>
          </w:p>
          <w:p w14:paraId="28AD3A7E" w14:textId="77777777" w:rsidR="009600F4" w:rsidRPr="007F5609" w:rsidRDefault="00194C03" w:rsidP="00194C03">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Nepieciešams turpināt attīstīt </w:t>
            </w:r>
            <w:r w:rsidRPr="007F5609">
              <w:rPr>
                <w:rFonts w:ascii="Times New Roman" w:hAnsi="Times New Roman" w:cs="Times New Roman"/>
                <w:color w:val="000000" w:themeColor="text1"/>
                <w:sz w:val="24"/>
                <w:szCs w:val="24"/>
                <w:lang w:val="lv-LV"/>
              </w:rPr>
              <w:t>kvalitatīvu un ilgtspējīgu darba ar jaunatni sistēmu Kuldīgas novadā</w:t>
            </w:r>
            <w:r w:rsidR="009600F4" w:rsidRPr="007F5609">
              <w:rPr>
                <w:rFonts w:ascii="Times New Roman" w:hAnsi="Times New Roman" w:cs="Times New Roman"/>
                <w:sz w:val="24"/>
                <w:szCs w:val="24"/>
                <w:lang w:val="lv-LV"/>
              </w:rPr>
              <w:t xml:space="preserve">. </w:t>
            </w:r>
          </w:p>
          <w:p w14:paraId="18A9A95A" w14:textId="77777777" w:rsidR="009600F4" w:rsidRPr="007F5609" w:rsidRDefault="009600F4" w:rsidP="00194C03">
            <w:pPr>
              <w:pStyle w:val="Sarakstarindkopa"/>
              <w:ind w:left="0"/>
              <w:rPr>
                <w:rFonts w:ascii="Times New Roman" w:hAnsi="Times New Roman" w:cs="Times New Roman"/>
                <w:color w:val="000000" w:themeColor="text1"/>
                <w:sz w:val="24"/>
                <w:szCs w:val="24"/>
                <w:lang w:val="lv-LV"/>
              </w:rPr>
            </w:pPr>
            <w:r w:rsidRPr="007F5609">
              <w:rPr>
                <w:rFonts w:ascii="Times New Roman" w:hAnsi="Times New Roman" w:cs="Times New Roman"/>
                <w:sz w:val="24"/>
                <w:szCs w:val="24"/>
                <w:lang w:val="lv-LV"/>
              </w:rPr>
              <w:t>Veicināta pagastu jauniešu līdzdalība vismaz 5 novada mēroga jaunatnes jomas pasākumos, tādejādi nodrošināta jauniešu mobilitāte un veicināta savstarpējā sadraudzība</w:t>
            </w:r>
            <w:r w:rsidR="00194C03" w:rsidRPr="007F5609">
              <w:rPr>
                <w:rFonts w:ascii="Times New Roman" w:hAnsi="Times New Roman" w:cs="Times New Roman"/>
                <w:color w:val="000000" w:themeColor="text1"/>
                <w:sz w:val="24"/>
                <w:szCs w:val="24"/>
                <w:lang w:val="lv-LV"/>
              </w:rPr>
              <w:t xml:space="preserve">. </w:t>
            </w:r>
          </w:p>
          <w:p w14:paraId="3FD2904D" w14:textId="77777777" w:rsidR="009600F4" w:rsidRPr="007F5609" w:rsidRDefault="009600F4" w:rsidP="00194C03">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Reizi mēnesī organizēts metodiskais atbalsts jaunatnes darbiniekiem; vismaz 50% jaunatnes darbinieku ir piedalījušies vismaz 1 jaunatnes jomas seminārā, mācībās, starptautiskā pieredzes apmaiņas projektā.</w:t>
            </w:r>
          </w:p>
        </w:tc>
      </w:tr>
    </w:tbl>
    <w:p w14:paraId="12404588" w14:textId="77777777" w:rsidR="008151B4" w:rsidRPr="007F5609" w:rsidRDefault="008151B4" w:rsidP="008151B4">
      <w:pPr>
        <w:spacing w:after="0" w:line="240" w:lineRule="auto"/>
        <w:rPr>
          <w:rFonts w:ascii="Times New Roman" w:hAnsi="Times New Roman" w:cs="Times New Roman"/>
          <w:sz w:val="24"/>
          <w:szCs w:val="24"/>
          <w:lang w:val="lv-LV"/>
        </w:rPr>
      </w:pPr>
    </w:p>
    <w:p w14:paraId="46B82848" w14:textId="77777777" w:rsidR="00245CC2" w:rsidRPr="007F5609"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Audzināšanas darba vadīšanā</w:t>
      </w:r>
    </w:p>
    <w:tbl>
      <w:tblPr>
        <w:tblStyle w:val="Reatabula"/>
        <w:tblW w:w="0" w:type="auto"/>
        <w:tblInd w:w="-34" w:type="dxa"/>
        <w:tblLook w:val="04A0" w:firstRow="1" w:lastRow="0" w:firstColumn="1" w:lastColumn="0" w:noHBand="0" w:noVBand="1"/>
      </w:tblPr>
      <w:tblGrid>
        <w:gridCol w:w="2706"/>
        <w:gridCol w:w="3491"/>
        <w:gridCol w:w="3232"/>
      </w:tblGrid>
      <w:tr w:rsidR="008151B4" w:rsidRPr="007F5609" w14:paraId="25441604" w14:textId="77777777" w:rsidTr="00D44EC0">
        <w:tc>
          <w:tcPr>
            <w:tcW w:w="2723" w:type="dxa"/>
          </w:tcPr>
          <w:p w14:paraId="21EE1CA3"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3520" w:type="dxa"/>
          </w:tcPr>
          <w:p w14:paraId="46CD61D2"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3255" w:type="dxa"/>
          </w:tcPr>
          <w:p w14:paraId="502E8F81"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AF5E88" w:rsidRPr="007F5609" w14:paraId="4DA6870F" w14:textId="77777777" w:rsidTr="00D44EC0">
        <w:tc>
          <w:tcPr>
            <w:tcW w:w="2723" w:type="dxa"/>
            <w:vMerge w:val="restart"/>
          </w:tcPr>
          <w:p w14:paraId="400D5C3D" w14:textId="77777777" w:rsidR="00AF5E88" w:rsidRPr="007F5609" w:rsidRDefault="00AF5E8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Nr.1</w:t>
            </w:r>
          </w:p>
          <w:p w14:paraId="5B986042" w14:textId="054EBE52" w:rsidR="00AF5E88" w:rsidRPr="007F5609" w:rsidRDefault="00AF5E8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Skolēnu līdzdalības, sadarbības un komunikācijas prasmju </w:t>
            </w:r>
            <w:r w:rsidR="007F5609" w:rsidRPr="007F5609">
              <w:rPr>
                <w:rFonts w:ascii="Times New Roman" w:hAnsi="Times New Roman" w:cs="Times New Roman"/>
                <w:sz w:val="24"/>
                <w:szCs w:val="24"/>
                <w:lang w:val="lv-LV"/>
              </w:rPr>
              <w:t>attīstīšana</w:t>
            </w:r>
            <w:r w:rsidRPr="007F5609">
              <w:rPr>
                <w:rFonts w:ascii="Times New Roman" w:hAnsi="Times New Roman" w:cs="Times New Roman"/>
                <w:sz w:val="24"/>
                <w:szCs w:val="24"/>
                <w:lang w:val="lv-LV"/>
              </w:rPr>
              <w:t>, veidojot vērtībās balstītus ieradumus.</w:t>
            </w:r>
          </w:p>
        </w:tc>
        <w:tc>
          <w:tcPr>
            <w:tcW w:w="3520" w:type="dxa"/>
          </w:tcPr>
          <w:p w14:paraId="7FB1A47B" w14:textId="77777777" w:rsidR="00D44EC0" w:rsidRPr="007F5609" w:rsidRDefault="00AF5E88"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a) kvalitatīvi</w:t>
            </w:r>
            <w:r w:rsidR="009600F4" w:rsidRPr="007F5609">
              <w:rPr>
                <w:rFonts w:ascii="Times New Roman" w:hAnsi="Times New Roman" w:cs="Times New Roman"/>
                <w:sz w:val="24"/>
                <w:szCs w:val="24"/>
                <w:lang w:val="lv-LV"/>
              </w:rPr>
              <w:t xml:space="preserve"> </w:t>
            </w:r>
            <w:r w:rsidR="00D44EC0" w:rsidRPr="007F5609">
              <w:rPr>
                <w:rFonts w:ascii="Times New Roman" w:hAnsi="Times New Roman" w:cs="Times New Roman"/>
                <w:sz w:val="24"/>
                <w:szCs w:val="24"/>
                <w:lang w:val="lv-LV"/>
              </w:rPr>
              <w:t>-</w:t>
            </w:r>
            <w:r w:rsidR="009600F4" w:rsidRPr="007F5609">
              <w:rPr>
                <w:rFonts w:ascii="Times New Roman" w:hAnsi="Times New Roman" w:cs="Times New Roman"/>
                <w:sz w:val="24"/>
                <w:szCs w:val="24"/>
                <w:lang w:val="lv-LV"/>
              </w:rPr>
              <w:t xml:space="preserve"> </w:t>
            </w:r>
            <w:r w:rsidR="00D44EC0" w:rsidRPr="007F5609">
              <w:rPr>
                <w:rFonts w:ascii="Times New Roman" w:hAnsi="Times New Roman" w:cs="Times New Roman"/>
                <w:sz w:val="24"/>
                <w:szCs w:val="24"/>
                <w:lang w:val="lv-LV"/>
              </w:rPr>
              <w:t xml:space="preserve">realizējot caurviju prasmes un nodrošinot plašāku skolēna izglītības pieredzi, tiek attīstīta vispusīga skolēna personība, kas spēj praktiskā dzīvē pielietot skolā apgūtās teorētiskās zināšanas </w:t>
            </w:r>
            <w:r w:rsidR="005B2171" w:rsidRPr="007F5609">
              <w:rPr>
                <w:rFonts w:ascii="Times New Roman" w:hAnsi="Times New Roman" w:cs="Times New Roman"/>
                <w:sz w:val="24"/>
                <w:szCs w:val="24"/>
                <w:lang w:val="lv-LV"/>
              </w:rPr>
              <w:t>un vērtībās balstītus ieradumus</w:t>
            </w:r>
            <w:r w:rsidR="009600F4" w:rsidRPr="007F5609">
              <w:rPr>
                <w:rFonts w:ascii="Times New Roman" w:hAnsi="Times New Roman" w:cs="Times New Roman"/>
                <w:sz w:val="24"/>
                <w:szCs w:val="24"/>
                <w:lang w:val="lv-LV"/>
              </w:rPr>
              <w:t>.</w:t>
            </w:r>
          </w:p>
        </w:tc>
        <w:tc>
          <w:tcPr>
            <w:tcW w:w="3255" w:type="dxa"/>
          </w:tcPr>
          <w:p w14:paraId="5D000116" w14:textId="77777777" w:rsidR="00D44EC0" w:rsidRPr="007F5609" w:rsidRDefault="00D44EC0"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Daļēji sasniegts</w:t>
            </w:r>
          </w:p>
          <w:p w14:paraId="64369350" w14:textId="77777777" w:rsidR="009600F4" w:rsidRPr="007F5609" w:rsidRDefault="009600F4"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Motivēti uz sadarbību un komunikāciju orientēti jaunieši, kas apzinās savas spējas un potenciālu, var atrast savām vajadzībām un interesēm atbilstošas nodarbes un līdzdalības projektus. </w:t>
            </w:r>
          </w:p>
          <w:p w14:paraId="1CBE5A9A" w14:textId="77777777" w:rsidR="00AF5E88" w:rsidRPr="007F5609" w:rsidRDefault="00D44EC0"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Pārsvarā pasākumus apmeklē jaunieši, kas  jau ir </w:t>
            </w:r>
            <w:r w:rsidR="009147F7" w:rsidRPr="007F5609">
              <w:rPr>
                <w:rFonts w:ascii="Times New Roman" w:hAnsi="Times New Roman" w:cs="Times New Roman"/>
                <w:sz w:val="24"/>
                <w:szCs w:val="24"/>
                <w:lang w:val="lv-LV"/>
              </w:rPr>
              <w:t xml:space="preserve">motivēti un </w:t>
            </w:r>
            <w:r w:rsidRPr="007F5609">
              <w:rPr>
                <w:rFonts w:ascii="Times New Roman" w:hAnsi="Times New Roman" w:cs="Times New Roman"/>
                <w:sz w:val="24"/>
                <w:szCs w:val="24"/>
                <w:lang w:val="lv-LV"/>
              </w:rPr>
              <w:t>aktīvi vairākās jomās; īsti neizdodas motivēt</w:t>
            </w:r>
            <w:r w:rsidR="009147F7" w:rsidRPr="007F5609">
              <w:rPr>
                <w:rFonts w:ascii="Times New Roman" w:hAnsi="Times New Roman" w:cs="Times New Roman"/>
                <w:sz w:val="24"/>
                <w:szCs w:val="24"/>
                <w:lang w:val="lv-LV"/>
              </w:rPr>
              <w:t xml:space="preserve"> un iesaistīt</w:t>
            </w:r>
            <w:r w:rsidRPr="007F5609">
              <w:rPr>
                <w:rFonts w:ascii="Times New Roman" w:hAnsi="Times New Roman" w:cs="Times New Roman"/>
                <w:sz w:val="24"/>
                <w:szCs w:val="24"/>
                <w:lang w:val="lv-LV"/>
              </w:rPr>
              <w:t xml:space="preserve"> neaktīvos jauniešus</w:t>
            </w:r>
            <w:r w:rsidR="005B2171" w:rsidRPr="007F5609">
              <w:rPr>
                <w:rFonts w:ascii="Times New Roman" w:hAnsi="Times New Roman" w:cs="Times New Roman"/>
                <w:sz w:val="24"/>
                <w:szCs w:val="24"/>
                <w:lang w:val="lv-LV"/>
              </w:rPr>
              <w:t>, lai veicinātu viņu līdzdalību, sadarbības un komunikācijas prasmju attīstīšanu, veidojot vērtībās balstītus ieradumus.</w:t>
            </w:r>
          </w:p>
        </w:tc>
      </w:tr>
      <w:tr w:rsidR="00AF5E88" w:rsidRPr="007F5609" w14:paraId="77356758" w14:textId="77777777" w:rsidTr="00D44EC0">
        <w:tc>
          <w:tcPr>
            <w:tcW w:w="2723" w:type="dxa"/>
            <w:vMerge/>
          </w:tcPr>
          <w:p w14:paraId="08981E5F" w14:textId="77777777" w:rsidR="00AF5E88" w:rsidRPr="007F5609" w:rsidRDefault="00AF5E88" w:rsidP="00D44EC0">
            <w:pPr>
              <w:pStyle w:val="Sarakstarindkopa"/>
              <w:ind w:left="0"/>
              <w:rPr>
                <w:rFonts w:ascii="Times New Roman" w:hAnsi="Times New Roman" w:cs="Times New Roman"/>
                <w:sz w:val="24"/>
                <w:szCs w:val="24"/>
                <w:lang w:val="lv-LV"/>
              </w:rPr>
            </w:pPr>
          </w:p>
        </w:tc>
        <w:tc>
          <w:tcPr>
            <w:tcW w:w="3520" w:type="dxa"/>
          </w:tcPr>
          <w:p w14:paraId="4ED1E6C5" w14:textId="77777777" w:rsidR="00D44EC0" w:rsidRPr="007F5609" w:rsidRDefault="00AF5E88" w:rsidP="009147F7">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r w:rsidR="009600F4" w:rsidRPr="007F5609">
              <w:rPr>
                <w:rFonts w:ascii="Times New Roman" w:hAnsi="Times New Roman" w:cs="Times New Roman"/>
                <w:sz w:val="24"/>
                <w:szCs w:val="24"/>
                <w:lang w:val="lv-LV"/>
              </w:rPr>
              <w:t xml:space="preserve"> - vismaz divi pilsoniskās līdzdalības pasākumi, kuros jaunieši realizē komunikācijas, sadarbības un </w:t>
            </w:r>
            <w:r w:rsidR="009600F4" w:rsidRPr="007F5609">
              <w:rPr>
                <w:rFonts w:ascii="Times New Roman" w:hAnsi="Times New Roman" w:cs="Times New Roman"/>
                <w:sz w:val="24"/>
                <w:szCs w:val="24"/>
                <w:lang w:val="lv-LV"/>
              </w:rPr>
              <w:lastRenderedPageBreak/>
              <w:t>citas caurviju prasmes un pauž savas vērtības.</w:t>
            </w:r>
          </w:p>
        </w:tc>
        <w:tc>
          <w:tcPr>
            <w:tcW w:w="3255" w:type="dxa"/>
          </w:tcPr>
          <w:p w14:paraId="658EFF9C" w14:textId="77777777" w:rsidR="009600F4" w:rsidRPr="007F5609" w:rsidRDefault="00666AC5"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Sasniegts</w:t>
            </w:r>
          </w:p>
          <w:p w14:paraId="39F10107" w14:textId="77777777" w:rsidR="009600F4" w:rsidRPr="007F5609" w:rsidRDefault="009600F4"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Ir organizēti vairāki pilsoniskās līdzdalības pasākumi skolēniem pilsētas </w:t>
            </w:r>
            <w:r w:rsidRPr="007F5609">
              <w:rPr>
                <w:rFonts w:ascii="Times New Roman" w:hAnsi="Times New Roman" w:cs="Times New Roman"/>
                <w:sz w:val="24"/>
                <w:szCs w:val="24"/>
                <w:lang w:val="lv-LV"/>
              </w:rPr>
              <w:lastRenderedPageBreak/>
              <w:t xml:space="preserve">un novada līmenī, kuros jaunieši realizēja komunikācijas, sadarbības un citas caurviju prasmes un pauda savas vērtības: </w:t>
            </w:r>
          </w:p>
          <w:p w14:paraId="6DC13EF5" w14:textId="77777777" w:rsidR="009600F4" w:rsidRPr="007F5609" w:rsidRDefault="009600F4"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patriotu nedēļas pasākums “Es esmu Latvija”; Kuldīgas novada; Jauniešu forums; Barikāžu aizstāvju piemiņas dienas pasākums; iedvesmas pasākums “Tava izvēle”. </w:t>
            </w:r>
          </w:p>
          <w:p w14:paraId="29993FE8" w14:textId="77777777" w:rsidR="00B91CB8" w:rsidRPr="007F5609" w:rsidRDefault="009600F4"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Aktivizētas izglītības iestāžu skolēnu </w:t>
            </w:r>
            <w:proofErr w:type="spellStart"/>
            <w:r w:rsidRPr="007F5609">
              <w:rPr>
                <w:rFonts w:ascii="Times New Roman" w:hAnsi="Times New Roman" w:cs="Times New Roman"/>
                <w:sz w:val="24"/>
                <w:szCs w:val="24"/>
                <w:lang w:val="lv-LV"/>
              </w:rPr>
              <w:t>līdzpārvaldes</w:t>
            </w:r>
            <w:proofErr w:type="spellEnd"/>
            <w:r w:rsidRPr="007F5609">
              <w:rPr>
                <w:rFonts w:ascii="Times New Roman" w:hAnsi="Times New Roman" w:cs="Times New Roman"/>
                <w:sz w:val="24"/>
                <w:szCs w:val="24"/>
                <w:lang w:val="lv-LV"/>
              </w:rPr>
              <w:t xml:space="preserve"> un Kuldīgas novada jauniešu domes darbība, lai piedāvātu dažādas iesaistes un līdzdalības iespējas katram jaunietim.</w:t>
            </w:r>
          </w:p>
        </w:tc>
      </w:tr>
      <w:tr w:rsidR="00AF5E88" w:rsidRPr="007F5609" w14:paraId="59425F1E" w14:textId="77777777" w:rsidTr="00D44EC0">
        <w:tc>
          <w:tcPr>
            <w:tcW w:w="2723" w:type="dxa"/>
            <w:vMerge w:val="restart"/>
          </w:tcPr>
          <w:p w14:paraId="56CA806C" w14:textId="77777777" w:rsidR="00AF5E88" w:rsidRPr="007F5609" w:rsidRDefault="00AF5E8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Nr.2</w:t>
            </w:r>
          </w:p>
          <w:p w14:paraId="31AD86FA" w14:textId="77777777" w:rsidR="00AF5E88" w:rsidRPr="007F5609" w:rsidRDefault="00AF5E8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Mentālās veselības un iekļaujošās izglītības jautājumu integrēšana audzināšanas darbā, palielinot arī vecāku klātbūtni un atbildību skolēnu </w:t>
            </w:r>
            <w:proofErr w:type="spellStart"/>
            <w:r w:rsidRPr="007F5609">
              <w:rPr>
                <w:rFonts w:ascii="Times New Roman" w:hAnsi="Times New Roman" w:cs="Times New Roman"/>
                <w:sz w:val="24"/>
                <w:szCs w:val="24"/>
                <w:lang w:val="lv-LV"/>
              </w:rPr>
              <w:t>labbūtības</w:t>
            </w:r>
            <w:proofErr w:type="spellEnd"/>
            <w:r w:rsidRPr="007F5609">
              <w:rPr>
                <w:rFonts w:ascii="Times New Roman" w:hAnsi="Times New Roman" w:cs="Times New Roman"/>
                <w:sz w:val="24"/>
                <w:szCs w:val="24"/>
                <w:lang w:val="lv-LV"/>
              </w:rPr>
              <w:t xml:space="preserve"> uzlabošanā.</w:t>
            </w:r>
          </w:p>
        </w:tc>
        <w:tc>
          <w:tcPr>
            <w:tcW w:w="3520" w:type="dxa"/>
          </w:tcPr>
          <w:p w14:paraId="691FF331" w14:textId="77777777" w:rsidR="00AF5E88" w:rsidRPr="007F5609" w:rsidRDefault="00AF5E8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a) kvalitatīvi</w:t>
            </w:r>
            <w:r w:rsidR="00B068B9" w:rsidRPr="007F5609">
              <w:rPr>
                <w:rFonts w:ascii="Times New Roman" w:hAnsi="Times New Roman" w:cs="Times New Roman"/>
                <w:sz w:val="24"/>
                <w:szCs w:val="24"/>
                <w:lang w:val="lv-LV"/>
              </w:rPr>
              <w:t>:</w:t>
            </w:r>
          </w:p>
          <w:p w14:paraId="09C19EDB" w14:textId="77777777" w:rsidR="009147F7" w:rsidRPr="007F5609" w:rsidRDefault="009147F7"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klašu audzināšanas plānos ir integrēti mentālās veselības un iekļaujošās izglītības jautājumi, pievēršot pastiprinātu uzmanību skolēnu iecietības un dažādības pieņemšanas veicināšanai;</w:t>
            </w:r>
          </w:p>
          <w:p w14:paraId="63F7FB4B" w14:textId="77777777" w:rsidR="00D44EC0" w:rsidRPr="007F5609" w:rsidRDefault="009147F7" w:rsidP="009600F4">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tiek veidota un uzturēta labvēlīga, atbalstoša, iekļaujoša un pieņemoša skolas vide, kas nodrošina skolēnu un pedagogu </w:t>
            </w:r>
            <w:proofErr w:type="spellStart"/>
            <w:r w:rsidRPr="007F5609">
              <w:rPr>
                <w:rFonts w:ascii="Times New Roman" w:hAnsi="Times New Roman" w:cs="Times New Roman"/>
                <w:sz w:val="24"/>
                <w:szCs w:val="24"/>
                <w:lang w:val="lv-LV"/>
              </w:rPr>
              <w:t>labbūtību</w:t>
            </w:r>
            <w:proofErr w:type="spellEnd"/>
            <w:r w:rsidRPr="007F5609">
              <w:rPr>
                <w:rFonts w:ascii="Times New Roman" w:hAnsi="Times New Roman" w:cs="Times New Roman"/>
                <w:sz w:val="24"/>
                <w:szCs w:val="24"/>
                <w:lang w:val="lv-LV"/>
              </w:rPr>
              <w:t xml:space="preserve"> un mentālo veselību</w:t>
            </w:r>
            <w:r w:rsidR="009600F4" w:rsidRPr="007F5609">
              <w:rPr>
                <w:rFonts w:ascii="Times New Roman" w:hAnsi="Times New Roman" w:cs="Times New Roman"/>
                <w:sz w:val="24"/>
                <w:szCs w:val="24"/>
                <w:lang w:val="lv-LV"/>
              </w:rPr>
              <w:t>.</w:t>
            </w:r>
          </w:p>
        </w:tc>
        <w:tc>
          <w:tcPr>
            <w:tcW w:w="3255" w:type="dxa"/>
          </w:tcPr>
          <w:p w14:paraId="3B704DE1" w14:textId="77777777" w:rsidR="00B91CB8" w:rsidRPr="007F5609" w:rsidRDefault="00B91CB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Daļēji sasniegts</w:t>
            </w:r>
          </w:p>
          <w:p w14:paraId="5E687E36" w14:textId="77777777" w:rsidR="00D44EC0" w:rsidRPr="007F5609" w:rsidRDefault="00B91CB8"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Nav pārbaudāmas informācijas par visu novada skolu klases audzināšanas plāniem.</w:t>
            </w:r>
            <w:r w:rsidR="00D44EC0" w:rsidRPr="007F5609">
              <w:rPr>
                <w:rFonts w:ascii="Times New Roman" w:hAnsi="Times New Roman" w:cs="Times New Roman"/>
                <w:sz w:val="24"/>
                <w:szCs w:val="24"/>
                <w:lang w:val="lv-LV"/>
              </w:rPr>
              <w:br/>
            </w:r>
            <w:r w:rsidR="009600F4" w:rsidRPr="007F5609">
              <w:rPr>
                <w:rFonts w:ascii="Times New Roman" w:hAnsi="Times New Roman" w:cs="Times New Roman"/>
                <w:sz w:val="24"/>
                <w:szCs w:val="24"/>
                <w:lang w:val="lv-LV"/>
              </w:rPr>
              <w:t>Ir aptvertas visas iesaistītās puses: skolēni, vecāki, pedagogi, kas veido pamatu šo jautājumu integrēšanai gan skolā, gan mājas vidē.</w:t>
            </w:r>
          </w:p>
          <w:p w14:paraId="69BED6C6" w14:textId="77777777" w:rsidR="00AF5E88" w:rsidRPr="007F5609" w:rsidRDefault="00AF5E88" w:rsidP="00D44EC0">
            <w:pPr>
              <w:pStyle w:val="Sarakstarindkopa"/>
              <w:ind w:left="0"/>
              <w:rPr>
                <w:rFonts w:ascii="Times New Roman" w:hAnsi="Times New Roman" w:cs="Times New Roman"/>
                <w:sz w:val="24"/>
                <w:szCs w:val="24"/>
                <w:lang w:val="lv-LV"/>
              </w:rPr>
            </w:pPr>
          </w:p>
        </w:tc>
      </w:tr>
      <w:tr w:rsidR="00AF5E88" w:rsidRPr="007F5609" w14:paraId="0CFC9A31" w14:textId="77777777" w:rsidTr="00D44EC0">
        <w:tc>
          <w:tcPr>
            <w:tcW w:w="2723" w:type="dxa"/>
            <w:vMerge/>
          </w:tcPr>
          <w:p w14:paraId="6247DF08" w14:textId="77777777" w:rsidR="00AF5E88" w:rsidRPr="007F5609" w:rsidRDefault="00AF5E88" w:rsidP="00D44EC0">
            <w:pPr>
              <w:pStyle w:val="Sarakstarindkopa"/>
              <w:ind w:left="0"/>
              <w:rPr>
                <w:rFonts w:ascii="Times New Roman" w:hAnsi="Times New Roman" w:cs="Times New Roman"/>
                <w:sz w:val="24"/>
                <w:szCs w:val="24"/>
                <w:lang w:val="lv-LV"/>
              </w:rPr>
            </w:pPr>
          </w:p>
        </w:tc>
        <w:tc>
          <w:tcPr>
            <w:tcW w:w="3520" w:type="dxa"/>
          </w:tcPr>
          <w:p w14:paraId="7A442DA3" w14:textId="77777777" w:rsidR="009147F7" w:rsidRPr="007F5609" w:rsidRDefault="00AF5E88" w:rsidP="00B068B9">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kvalitatīvi</w:t>
            </w:r>
            <w:r w:rsidR="00B068B9" w:rsidRPr="007F5609">
              <w:rPr>
                <w:rFonts w:ascii="Times New Roman" w:hAnsi="Times New Roman" w:cs="Times New Roman"/>
                <w:sz w:val="24"/>
                <w:szCs w:val="24"/>
                <w:lang w:val="lv-LV"/>
              </w:rPr>
              <w:t xml:space="preserve"> - p</w:t>
            </w:r>
            <w:r w:rsidR="009147F7" w:rsidRPr="007F5609">
              <w:rPr>
                <w:rFonts w:ascii="Times New Roman" w:hAnsi="Times New Roman" w:cs="Times New Roman"/>
                <w:sz w:val="24"/>
                <w:szCs w:val="24"/>
                <w:lang w:val="lv-LV"/>
              </w:rPr>
              <w:t xml:space="preserve">edagogiem un klašu audzinātājiem mācību gada laikā notiek vismaz divi pasākumi (lekcijas, kursi, semināri u.c.), vecākiem vismaz 1 lekcija vai vismaz 1 vecāku sapulce skolēnu mentālās veselības un </w:t>
            </w:r>
            <w:proofErr w:type="spellStart"/>
            <w:r w:rsidR="009147F7" w:rsidRPr="007F5609">
              <w:rPr>
                <w:rFonts w:ascii="Times New Roman" w:hAnsi="Times New Roman" w:cs="Times New Roman"/>
                <w:sz w:val="24"/>
                <w:szCs w:val="24"/>
                <w:lang w:val="lv-LV"/>
              </w:rPr>
              <w:t>labbūtības</w:t>
            </w:r>
            <w:proofErr w:type="spellEnd"/>
            <w:r w:rsidR="009147F7" w:rsidRPr="007F5609">
              <w:rPr>
                <w:rFonts w:ascii="Times New Roman" w:hAnsi="Times New Roman" w:cs="Times New Roman"/>
                <w:sz w:val="24"/>
                <w:szCs w:val="24"/>
                <w:lang w:val="lv-LV"/>
              </w:rPr>
              <w:t xml:space="preserve"> uzlabošanā</w:t>
            </w:r>
            <w:r w:rsidR="00B91CB8" w:rsidRPr="007F5609">
              <w:rPr>
                <w:rFonts w:ascii="Times New Roman" w:hAnsi="Times New Roman" w:cs="Times New Roman"/>
                <w:sz w:val="24"/>
                <w:szCs w:val="24"/>
                <w:lang w:val="lv-LV"/>
              </w:rPr>
              <w:t>.</w:t>
            </w:r>
          </w:p>
          <w:p w14:paraId="2497D076" w14:textId="77777777" w:rsidR="00D44EC0" w:rsidRPr="007F5609" w:rsidRDefault="00D44EC0" w:rsidP="009147F7">
            <w:pPr>
              <w:rPr>
                <w:rFonts w:ascii="Times New Roman" w:hAnsi="Times New Roman" w:cs="Times New Roman"/>
                <w:sz w:val="24"/>
                <w:szCs w:val="24"/>
                <w:lang w:val="lv-LV"/>
              </w:rPr>
            </w:pPr>
          </w:p>
        </w:tc>
        <w:tc>
          <w:tcPr>
            <w:tcW w:w="3255" w:type="dxa"/>
          </w:tcPr>
          <w:p w14:paraId="6F24F749" w14:textId="77777777" w:rsidR="00AF5E88" w:rsidRPr="007F5609" w:rsidRDefault="00B91CB8" w:rsidP="00B91CB8">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782FA31A"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-Organizēts pasākums pedagogiem “Neiecietība vienaudžu starpā- kā cienīt dažādību?”;</w:t>
            </w:r>
          </w:p>
          <w:p w14:paraId="569118C0"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-Organizētas lekcijas pedagogiem un vecākiem “Iepazīt, lai saprastu. Kas ir iekļaujošā izglītība?” un “Kādi ir agresijas cēloņi un izpausmes dažādos vecuma posmos?”;</w:t>
            </w:r>
          </w:p>
          <w:p w14:paraId="176F64C7"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Koordinētas neiecietības un pieņemšanas veicināšanas aktivitātes novada skolās;</w:t>
            </w:r>
          </w:p>
          <w:p w14:paraId="2779F6C5" w14:textId="77777777" w:rsidR="00B91CB8" w:rsidRPr="007F5609" w:rsidRDefault="00B91CB8" w:rsidP="00B91CB8">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Iesaiste dažādu institūciju speciālistu darba grupā, izstrādājot rīcības plānu “Dzīvei pēc Pumpura”.</w:t>
            </w:r>
          </w:p>
        </w:tc>
      </w:tr>
    </w:tbl>
    <w:p w14:paraId="51B40D3C" w14:textId="77777777" w:rsidR="008151B4" w:rsidRPr="007F5609" w:rsidRDefault="008151B4" w:rsidP="008151B4">
      <w:pPr>
        <w:spacing w:after="0" w:line="240" w:lineRule="auto"/>
        <w:rPr>
          <w:rFonts w:ascii="Times New Roman" w:hAnsi="Times New Roman" w:cs="Times New Roman"/>
          <w:sz w:val="24"/>
          <w:szCs w:val="24"/>
          <w:lang w:val="lv-LV"/>
        </w:rPr>
      </w:pPr>
    </w:p>
    <w:p w14:paraId="036CA2EC" w14:textId="77777777" w:rsidR="008151B4" w:rsidRPr="007F5609" w:rsidRDefault="00245CC2" w:rsidP="008151B4">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Karjeras izglītībā</w:t>
      </w:r>
    </w:p>
    <w:tbl>
      <w:tblPr>
        <w:tblStyle w:val="Reatabula"/>
        <w:tblW w:w="0" w:type="auto"/>
        <w:tblInd w:w="-34" w:type="dxa"/>
        <w:tblLook w:val="04A0" w:firstRow="1" w:lastRow="0" w:firstColumn="1" w:lastColumn="0" w:noHBand="0" w:noVBand="1"/>
      </w:tblPr>
      <w:tblGrid>
        <w:gridCol w:w="2706"/>
        <w:gridCol w:w="3491"/>
        <w:gridCol w:w="3232"/>
      </w:tblGrid>
      <w:tr w:rsidR="00B91CB8" w:rsidRPr="007F5609" w14:paraId="19581EAE" w14:textId="77777777" w:rsidTr="00B91CB8">
        <w:tc>
          <w:tcPr>
            <w:tcW w:w="2723" w:type="dxa"/>
          </w:tcPr>
          <w:p w14:paraId="79B2EF54" w14:textId="77777777" w:rsidR="00B91CB8" w:rsidRPr="007F5609" w:rsidRDefault="00B91CB8" w:rsidP="000B2119">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3520" w:type="dxa"/>
          </w:tcPr>
          <w:p w14:paraId="6094612D" w14:textId="77777777" w:rsidR="00B91CB8" w:rsidRPr="007F5609" w:rsidRDefault="00B91CB8" w:rsidP="000B2119">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3255" w:type="dxa"/>
          </w:tcPr>
          <w:p w14:paraId="3760D856" w14:textId="77777777" w:rsidR="00B91CB8" w:rsidRPr="007F5609" w:rsidRDefault="00B91CB8" w:rsidP="000B2119">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B91CB8" w:rsidRPr="007F5609" w14:paraId="562038D2" w14:textId="77777777" w:rsidTr="00B91CB8">
        <w:tc>
          <w:tcPr>
            <w:tcW w:w="2723" w:type="dxa"/>
            <w:vMerge w:val="restart"/>
          </w:tcPr>
          <w:p w14:paraId="649DBEF8"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Nr.1 </w:t>
            </w:r>
          </w:p>
          <w:p w14:paraId="12B40E0F" w14:textId="77777777" w:rsidR="00B91CB8" w:rsidRPr="007F5609" w:rsidRDefault="00B068B9"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Motivēts, uz pašattīstību un </w:t>
            </w:r>
            <w:proofErr w:type="spellStart"/>
            <w:r w:rsidRPr="007F5609">
              <w:rPr>
                <w:rFonts w:ascii="Times New Roman" w:hAnsi="Times New Roman" w:cs="Times New Roman"/>
                <w:sz w:val="24"/>
                <w:szCs w:val="24"/>
                <w:lang w:val="lv-LV"/>
              </w:rPr>
              <w:t>pašizpēti</w:t>
            </w:r>
            <w:proofErr w:type="spellEnd"/>
            <w:r w:rsidRPr="007F5609">
              <w:rPr>
                <w:rFonts w:ascii="Times New Roman" w:hAnsi="Times New Roman" w:cs="Times New Roman"/>
                <w:sz w:val="24"/>
                <w:szCs w:val="24"/>
                <w:lang w:val="lv-LV"/>
              </w:rPr>
              <w:t xml:space="preserve"> vērsts skolēns, kas attīsta sevī darba tirgum un patstāvīgai dzīvei nepieciešamās prasmes un iemaņas, māk orientēties darba tirgū un veikt savām spējām, potenciālam un personīgajām īpašībām piemērotu profesionālo izvēli.</w:t>
            </w:r>
          </w:p>
        </w:tc>
        <w:tc>
          <w:tcPr>
            <w:tcW w:w="3520" w:type="dxa"/>
          </w:tcPr>
          <w:p w14:paraId="208C0063" w14:textId="77777777" w:rsidR="00B068B9"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a) kvalitatīvi</w:t>
            </w:r>
            <w:r w:rsidR="00B068B9" w:rsidRPr="007F5609">
              <w:rPr>
                <w:rFonts w:ascii="Times New Roman" w:hAnsi="Times New Roman" w:cs="Times New Roman"/>
                <w:sz w:val="24"/>
                <w:szCs w:val="24"/>
                <w:lang w:val="lv-LV"/>
              </w:rPr>
              <w:t xml:space="preserve">: skolās ir izveidots karjeras izglītības plāns, kas ietver individuālas un grupu konsultācijas, skolas un </w:t>
            </w:r>
            <w:proofErr w:type="spellStart"/>
            <w:r w:rsidR="00B068B9" w:rsidRPr="007F5609">
              <w:rPr>
                <w:rFonts w:ascii="Times New Roman" w:hAnsi="Times New Roman" w:cs="Times New Roman"/>
                <w:sz w:val="24"/>
                <w:szCs w:val="24"/>
                <w:lang w:val="lv-LV"/>
              </w:rPr>
              <w:t>ārpusklases</w:t>
            </w:r>
            <w:proofErr w:type="spellEnd"/>
            <w:r w:rsidR="00B068B9" w:rsidRPr="007F5609">
              <w:rPr>
                <w:rFonts w:ascii="Times New Roman" w:hAnsi="Times New Roman" w:cs="Times New Roman"/>
                <w:sz w:val="24"/>
                <w:szCs w:val="24"/>
                <w:lang w:val="lv-LV"/>
              </w:rPr>
              <w:t xml:space="preserve"> pasākumus , un citas aktivitātes, ļaujot skolēnam iepazīt darba tirgu, atklāt savas stiprās puses un potenciālu, gūt plašāku izglītības pieredzi, izvēloties sev piemērotāko profesionālo virzienu un uzsākot veiksmīgu karjeru (īpaši akcentējot IKT jomu).</w:t>
            </w:r>
          </w:p>
          <w:p w14:paraId="35F78C83" w14:textId="77777777" w:rsidR="00B91CB8" w:rsidRPr="007F5609" w:rsidRDefault="00B91CB8" w:rsidP="00B91CB8">
            <w:pPr>
              <w:rPr>
                <w:rFonts w:ascii="Times New Roman" w:hAnsi="Times New Roman" w:cs="Times New Roman"/>
                <w:sz w:val="24"/>
                <w:szCs w:val="24"/>
                <w:lang w:val="lv-LV"/>
              </w:rPr>
            </w:pPr>
          </w:p>
        </w:tc>
        <w:tc>
          <w:tcPr>
            <w:tcW w:w="3255" w:type="dxa"/>
          </w:tcPr>
          <w:p w14:paraId="74D6606B" w14:textId="77777777" w:rsidR="00B068B9" w:rsidRPr="007F5609" w:rsidRDefault="00B068B9" w:rsidP="00B068B9">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Daļēji sasniegts</w:t>
            </w:r>
          </w:p>
          <w:p w14:paraId="5F3DD91D" w14:textId="77777777" w:rsidR="00B068B9" w:rsidRPr="007F5609" w:rsidRDefault="00B068B9" w:rsidP="00B068B9">
            <w:pPr>
              <w:rPr>
                <w:rFonts w:ascii="Times New Roman" w:hAnsi="Times New Roman" w:cs="Times New Roman"/>
                <w:sz w:val="24"/>
                <w:szCs w:val="24"/>
                <w:lang w:val="lv-LV"/>
              </w:rPr>
            </w:pPr>
            <w:r w:rsidRPr="007F5609">
              <w:rPr>
                <w:rFonts w:ascii="Times New Roman" w:hAnsi="Times New Roman" w:cs="Times New Roman"/>
                <w:sz w:val="24"/>
                <w:szCs w:val="24"/>
                <w:lang w:val="lv-LV"/>
              </w:rPr>
              <w:t>Nav pārbaudāmas informācijas par visu novada skolu karjeras izglītības plāniem.</w:t>
            </w:r>
          </w:p>
          <w:p w14:paraId="62BF0B45" w14:textId="77777777" w:rsidR="00B91CB8" w:rsidRPr="007F5609" w:rsidRDefault="00B068B9" w:rsidP="00B068B9">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Tiek veidots saturīgs un jēgpilns pasākumu kopums - aktivitātes mērķētai auditorijai, lai skolēni iepazītu darba tirgu, atklātu savu potenciālu, stiprās puses un intereses, kas palīdzētu veikt viņiem apzinātu tālākās izglītības un karjeras izvēli. </w:t>
            </w:r>
            <w:r w:rsidRPr="007F5609">
              <w:rPr>
                <w:rFonts w:ascii="Times New Roman" w:hAnsi="Times New Roman" w:cs="Times New Roman"/>
                <w:sz w:val="24"/>
                <w:szCs w:val="24"/>
                <w:lang w:val="lv-LV"/>
              </w:rPr>
              <w:br/>
              <w:t xml:space="preserve">Organizēti </w:t>
            </w:r>
            <w:r w:rsidR="00B91CB8" w:rsidRPr="007F5609">
              <w:rPr>
                <w:rFonts w:ascii="Times New Roman" w:hAnsi="Times New Roman" w:cs="Times New Roman"/>
                <w:sz w:val="24"/>
                <w:szCs w:val="24"/>
                <w:lang w:val="lv-LV"/>
              </w:rPr>
              <w:t>pasākumi</w:t>
            </w:r>
            <w:r w:rsidRPr="007F5609">
              <w:rPr>
                <w:rFonts w:ascii="Times New Roman" w:hAnsi="Times New Roman" w:cs="Times New Roman"/>
                <w:sz w:val="24"/>
                <w:szCs w:val="24"/>
                <w:lang w:val="lv-LV"/>
              </w:rPr>
              <w:t xml:space="preserve"> konkrētai auditorijai</w:t>
            </w:r>
            <w:r w:rsidR="00B91CB8" w:rsidRPr="007F5609">
              <w:rPr>
                <w:rFonts w:ascii="Times New Roman" w:hAnsi="Times New Roman" w:cs="Times New Roman"/>
                <w:sz w:val="24"/>
                <w:szCs w:val="24"/>
                <w:lang w:val="lv-LV"/>
              </w:rPr>
              <w:t>: “Veru durvis uz augstskolu”- 12.klasēm; “Veru durvis uz tehnikumu”- 9.klasēm; pasākumi, kas ļauj iepazīt praktiski kādu konkrētu profesiju vai studiju virzienu: “Vai es varu būt uzņēmējs?”; “Es esmu Latvija”</w:t>
            </w:r>
            <w:r w:rsidRPr="007F5609">
              <w:rPr>
                <w:rFonts w:ascii="Times New Roman" w:hAnsi="Times New Roman" w:cs="Times New Roman"/>
                <w:sz w:val="24"/>
                <w:szCs w:val="24"/>
                <w:lang w:val="lv-LV"/>
              </w:rPr>
              <w:t xml:space="preserve"> </w:t>
            </w:r>
            <w:r w:rsidR="00B91CB8" w:rsidRPr="007F5609">
              <w:rPr>
                <w:rFonts w:ascii="Times New Roman" w:hAnsi="Times New Roman" w:cs="Times New Roman"/>
                <w:sz w:val="24"/>
                <w:szCs w:val="24"/>
                <w:lang w:val="lv-LV"/>
              </w:rPr>
              <w:t>(zemessardze); “Iepazī</w:t>
            </w:r>
            <w:r w:rsidRPr="007F5609">
              <w:rPr>
                <w:rFonts w:ascii="Times New Roman" w:hAnsi="Times New Roman" w:cs="Times New Roman"/>
                <w:sz w:val="24"/>
                <w:szCs w:val="24"/>
                <w:lang w:val="lv-LV"/>
              </w:rPr>
              <w:t>sti kino industriju”; “Ēnu diena”; ir pieejama</w:t>
            </w:r>
            <w:r w:rsidR="00B91CB8" w:rsidRPr="007F5609">
              <w:rPr>
                <w:rFonts w:ascii="Times New Roman" w:hAnsi="Times New Roman" w:cs="Times New Roman"/>
                <w:sz w:val="24"/>
                <w:szCs w:val="24"/>
                <w:lang w:val="lv-LV"/>
              </w:rPr>
              <w:t>s karjeras konsultācijas skolās un BJC</w:t>
            </w:r>
            <w:r w:rsidRPr="007F5609">
              <w:rPr>
                <w:rFonts w:ascii="Times New Roman" w:hAnsi="Times New Roman" w:cs="Times New Roman"/>
                <w:sz w:val="24"/>
                <w:szCs w:val="24"/>
                <w:lang w:val="lv-LV"/>
              </w:rPr>
              <w:t>; ir iespēja izmantot mobilā karjeras pulciņa nodarbības skolēnu karjeras atbalsta nodrošināšanai novada skolās, kurās nav pedagogs karjeras konsultants.</w:t>
            </w:r>
          </w:p>
        </w:tc>
      </w:tr>
      <w:tr w:rsidR="00B91CB8" w:rsidRPr="007F5609" w14:paraId="286B8588" w14:textId="77777777" w:rsidTr="00B91CB8">
        <w:tc>
          <w:tcPr>
            <w:tcW w:w="2723" w:type="dxa"/>
            <w:vMerge/>
          </w:tcPr>
          <w:p w14:paraId="2D30B991" w14:textId="77777777" w:rsidR="00B91CB8" w:rsidRPr="007F5609" w:rsidRDefault="00B91CB8" w:rsidP="00B91CB8">
            <w:pPr>
              <w:rPr>
                <w:rFonts w:ascii="Times New Roman" w:hAnsi="Times New Roman" w:cs="Times New Roman"/>
                <w:sz w:val="24"/>
                <w:szCs w:val="24"/>
                <w:lang w:val="lv-LV"/>
              </w:rPr>
            </w:pPr>
          </w:p>
        </w:tc>
        <w:tc>
          <w:tcPr>
            <w:tcW w:w="3520" w:type="dxa"/>
          </w:tcPr>
          <w:p w14:paraId="414BAB05" w14:textId="77777777" w:rsidR="00B068B9"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p>
          <w:p w14:paraId="0EECB344" w14:textId="77777777" w:rsidR="00B068B9" w:rsidRPr="007F5609" w:rsidRDefault="00B068B9"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mācību gada noslēgumā 90% 9. un 12.klašu skolēni veic tālākās izglītības vai profesionālas karjeras izvēli, balstoties uz iepriekš </w:t>
            </w:r>
            <w:proofErr w:type="spellStart"/>
            <w:r w:rsidRPr="007F5609">
              <w:rPr>
                <w:rFonts w:ascii="Times New Roman" w:hAnsi="Times New Roman" w:cs="Times New Roman"/>
                <w:sz w:val="24"/>
                <w:szCs w:val="24"/>
                <w:lang w:val="lv-LV"/>
              </w:rPr>
              <w:t>pašizpētes</w:t>
            </w:r>
            <w:proofErr w:type="spellEnd"/>
            <w:r w:rsidRPr="007F5609">
              <w:rPr>
                <w:rFonts w:ascii="Times New Roman" w:hAnsi="Times New Roman" w:cs="Times New Roman"/>
                <w:sz w:val="24"/>
                <w:szCs w:val="24"/>
                <w:lang w:val="lv-LV"/>
              </w:rPr>
              <w:t xml:space="preserve"> ceļā un paplašinātā izglītības pieredzē gūtām zināšanām, prasmēm un iemaņām, apzinoties savas intereses, spējas un potenciālu;</w:t>
            </w:r>
          </w:p>
          <w:p w14:paraId="29A5E004" w14:textId="77777777" w:rsidR="00B91CB8" w:rsidRPr="007F5609" w:rsidRDefault="00B068B9" w:rsidP="00B068B9">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 par 10% pieaug absolventu skaits, kas izvēlas apgūt IKT jomu tālākai karjerai</w:t>
            </w:r>
            <w:r w:rsidR="0096506F" w:rsidRPr="007F5609">
              <w:rPr>
                <w:rFonts w:ascii="Times New Roman" w:hAnsi="Times New Roman" w:cs="Times New Roman"/>
                <w:sz w:val="24"/>
                <w:szCs w:val="24"/>
                <w:lang w:val="lv-LV"/>
              </w:rPr>
              <w:t>.</w:t>
            </w:r>
          </w:p>
        </w:tc>
        <w:tc>
          <w:tcPr>
            <w:tcW w:w="3255" w:type="dxa"/>
          </w:tcPr>
          <w:p w14:paraId="5B8FC8A7" w14:textId="63F715AD" w:rsidR="00B91CB8" w:rsidRPr="007F5609" w:rsidRDefault="004710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Daļēji sasniegts</w:t>
            </w:r>
          </w:p>
          <w:p w14:paraId="36118848" w14:textId="02DA2CF1" w:rsidR="00B91CB8" w:rsidRPr="007F5609" w:rsidRDefault="004710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Visas novada skolas iesaistās 9. un 12.klašu auditorijai paredzētu pasākumu apmeklēšanā, atbalstot skolēnu iespējas veikt apzinātu turpmākās karjeras izvēli.  </w:t>
            </w:r>
            <w:r w:rsidR="00B91CB8" w:rsidRPr="007F5609">
              <w:rPr>
                <w:rFonts w:ascii="Times New Roman" w:hAnsi="Times New Roman" w:cs="Times New Roman"/>
                <w:sz w:val="24"/>
                <w:szCs w:val="24"/>
                <w:lang w:val="lv-LV"/>
              </w:rPr>
              <w:t>Absolventu monitoringa dati rāda: 92% 9.klašu absolventi  un 93% 12.klašu absolventi izvēlas turpināt izglītību vai iegūt profesiju kādā no izglītības iestādēm.</w:t>
            </w:r>
          </w:p>
          <w:p w14:paraId="538B7745" w14:textId="583462BE" w:rsidR="00B91CB8" w:rsidRPr="007F5609" w:rsidRDefault="0024394F"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Patlaban 18 % 9.klašu absolventi</w:t>
            </w:r>
            <w:r w:rsidR="004710B8" w:rsidRPr="007F5609">
              <w:rPr>
                <w:rFonts w:ascii="Times New Roman" w:hAnsi="Times New Roman" w:cs="Times New Roman"/>
                <w:sz w:val="24"/>
                <w:szCs w:val="24"/>
                <w:lang w:val="lv-LV"/>
              </w:rPr>
              <w:t xml:space="preserve"> (2022. gadā 21%)</w:t>
            </w:r>
            <w:r w:rsidRPr="007F5609">
              <w:rPr>
                <w:rFonts w:ascii="Times New Roman" w:hAnsi="Times New Roman" w:cs="Times New Roman"/>
                <w:sz w:val="24"/>
                <w:szCs w:val="24"/>
                <w:lang w:val="lv-LV"/>
              </w:rPr>
              <w:t xml:space="preserve"> un 9% 12.klašu absolventi </w:t>
            </w:r>
            <w:r w:rsidR="004710B8" w:rsidRPr="007F5609">
              <w:rPr>
                <w:rFonts w:ascii="Times New Roman" w:hAnsi="Times New Roman" w:cs="Times New Roman"/>
                <w:sz w:val="24"/>
                <w:szCs w:val="24"/>
                <w:lang w:val="lv-LV"/>
              </w:rPr>
              <w:t xml:space="preserve">(2022. gadā 10%) </w:t>
            </w:r>
            <w:r w:rsidRPr="007F5609">
              <w:rPr>
                <w:rFonts w:ascii="Times New Roman" w:hAnsi="Times New Roman" w:cs="Times New Roman"/>
                <w:sz w:val="24"/>
                <w:szCs w:val="24"/>
                <w:lang w:val="lv-LV"/>
              </w:rPr>
              <w:t>izvēlas apgūt IKT jomu tālākai karjerai.</w:t>
            </w:r>
          </w:p>
        </w:tc>
      </w:tr>
      <w:tr w:rsidR="00B91CB8" w:rsidRPr="007F5609" w14:paraId="33FDA324" w14:textId="77777777" w:rsidTr="00B91CB8">
        <w:tc>
          <w:tcPr>
            <w:tcW w:w="2723" w:type="dxa"/>
            <w:vMerge w:val="restart"/>
          </w:tcPr>
          <w:p w14:paraId="3FEE88B9"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Nr.2 </w:t>
            </w:r>
          </w:p>
          <w:p w14:paraId="3D0004A3" w14:textId="77777777" w:rsidR="00B91CB8" w:rsidRPr="007F5609" w:rsidRDefault="00B068B9"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Sistemātisks skolu karjeras izglītības konsultantu/ speciālistu metodiskais darbs, paaugstinot savu profesionalitāti un pilnveidojot karjeras izglītības integrēšanu kopējā izglītības procesā</w:t>
            </w:r>
          </w:p>
        </w:tc>
        <w:tc>
          <w:tcPr>
            <w:tcW w:w="3520" w:type="dxa"/>
          </w:tcPr>
          <w:p w14:paraId="44BEBC7A" w14:textId="77777777" w:rsidR="00B91CB8" w:rsidRPr="007F5609" w:rsidRDefault="00B068B9" w:rsidP="0096506F">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realizējot metodisko darbu un apmeklējot profesionālās izaugsmes pasākumus, par karjeras izglītību atbildīgās personas spēj pilnvērtīgāk realizēt karjeras izglītības un karjeras atbalsta darbu skolās un to integrēšanu kopējā izglītības procesā. </w:t>
            </w:r>
          </w:p>
        </w:tc>
        <w:tc>
          <w:tcPr>
            <w:tcW w:w="3255" w:type="dxa"/>
          </w:tcPr>
          <w:p w14:paraId="6451774C"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245A9CCA" w14:textId="77777777" w:rsidR="00191DD3" w:rsidRPr="007F5609" w:rsidRDefault="0096506F"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Notiek saturīgas un regulāras   skolu karjeras speciālistu metodiskās tikšanās, lai īstenotu kvalitatīvu karjeras izglītību un karjeras atbalsta darbu skolās, ietverot pieredzes apmaiņu novada ietvaros un ārpus novada. </w:t>
            </w:r>
          </w:p>
          <w:p w14:paraId="433DC6BA" w14:textId="77777777" w:rsidR="00B91CB8" w:rsidRPr="007F5609" w:rsidRDefault="00B068B9"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Uzlabots karjeras izglītības speciālistu metodiskais darbs, nostiprinot karjeras jautājumu integrēšanu mācību procesā.</w:t>
            </w:r>
          </w:p>
        </w:tc>
      </w:tr>
      <w:tr w:rsidR="00B91CB8" w:rsidRPr="007F5609" w14:paraId="23A37AFC" w14:textId="77777777" w:rsidTr="00B91CB8">
        <w:tc>
          <w:tcPr>
            <w:tcW w:w="2723" w:type="dxa"/>
            <w:vMerge/>
          </w:tcPr>
          <w:p w14:paraId="24686031" w14:textId="77777777" w:rsidR="00B91CB8" w:rsidRPr="007F5609" w:rsidRDefault="00B91CB8" w:rsidP="00B91CB8">
            <w:pPr>
              <w:rPr>
                <w:rFonts w:ascii="Times New Roman" w:hAnsi="Times New Roman" w:cs="Times New Roman"/>
                <w:sz w:val="24"/>
                <w:szCs w:val="24"/>
                <w:lang w:val="lv-LV"/>
              </w:rPr>
            </w:pPr>
          </w:p>
        </w:tc>
        <w:tc>
          <w:tcPr>
            <w:tcW w:w="3520" w:type="dxa"/>
          </w:tcPr>
          <w:p w14:paraId="533EEF8C" w14:textId="77777777" w:rsidR="00B91CB8" w:rsidRPr="007F5609" w:rsidRDefault="0096506F" w:rsidP="0096506F">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 – mācību gada ietvaros vismaz trīs metodiskās tikšanās un pieredzes apmaiņas braucieni un vismaz viena semināra (</w:t>
            </w:r>
            <w:proofErr w:type="spellStart"/>
            <w:r w:rsidRPr="007F5609">
              <w:rPr>
                <w:rFonts w:ascii="Times New Roman" w:hAnsi="Times New Roman" w:cs="Times New Roman"/>
                <w:sz w:val="24"/>
                <w:szCs w:val="24"/>
                <w:lang w:val="lv-LV"/>
              </w:rPr>
              <w:t>vebināra</w:t>
            </w:r>
            <w:proofErr w:type="spellEnd"/>
            <w:r w:rsidRPr="007F5609">
              <w:rPr>
                <w:rFonts w:ascii="Times New Roman" w:hAnsi="Times New Roman" w:cs="Times New Roman"/>
                <w:sz w:val="24"/>
                <w:szCs w:val="24"/>
                <w:lang w:val="lv-LV"/>
              </w:rPr>
              <w:t>, lekcijas) apmeklējums, pilnveidojot profesionalitāti un uzlabojot savstarpējo komunikāciju un pieredzes apmaiņu.</w:t>
            </w:r>
          </w:p>
        </w:tc>
        <w:tc>
          <w:tcPr>
            <w:tcW w:w="3255" w:type="dxa"/>
          </w:tcPr>
          <w:p w14:paraId="3078AD18" w14:textId="77777777" w:rsidR="00B91CB8" w:rsidRPr="007F5609" w:rsidRDefault="00B91CB8"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Sasniegts</w:t>
            </w:r>
          </w:p>
          <w:p w14:paraId="20954664" w14:textId="77777777" w:rsidR="00191DD3" w:rsidRPr="007F5609" w:rsidRDefault="0096506F"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Notikušas 4 skolu karjeras konsultantu metodiskās tikšanās, tostarp, izbraukuma sapulces uz   Vārmi  un Skrundu, kā arī pieredzes apmaiņas brauciens uz Ventspils 1. </w:t>
            </w:r>
            <w:r w:rsidR="00191DD3" w:rsidRPr="007F5609">
              <w:rPr>
                <w:rFonts w:ascii="Times New Roman" w:hAnsi="Times New Roman" w:cs="Times New Roman"/>
                <w:sz w:val="24"/>
                <w:szCs w:val="24"/>
                <w:lang w:val="lv-LV"/>
              </w:rPr>
              <w:t>ģimnāziju.</w:t>
            </w:r>
          </w:p>
          <w:p w14:paraId="19BA278C" w14:textId="77777777" w:rsidR="00191DD3" w:rsidRPr="007F5609" w:rsidRDefault="0096506F"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5 Kuldīgas novada pārstāvji piedalījās  Nacionālajā karjeras atbalsta konferencē Smiltenē</w:t>
            </w:r>
            <w:r w:rsidR="00191DD3" w:rsidRPr="007F5609">
              <w:rPr>
                <w:rFonts w:ascii="Times New Roman" w:hAnsi="Times New Roman" w:cs="Times New Roman"/>
                <w:sz w:val="24"/>
                <w:szCs w:val="24"/>
                <w:lang w:val="lv-LV"/>
              </w:rPr>
              <w:t>.</w:t>
            </w:r>
          </w:p>
          <w:p w14:paraId="158BE8B3" w14:textId="77777777" w:rsidR="00191DD3" w:rsidRPr="007F5609" w:rsidRDefault="0096506F"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2 pārstāvji ar prezentācijām piedalījās  Plašākas skolēna izglītības pieredzes jomas Pedagogu profesionālās pieredzes forumā Kuldīgā (organizēja Skola 2030)</w:t>
            </w:r>
            <w:r w:rsidR="00191DD3" w:rsidRPr="007F5609">
              <w:rPr>
                <w:rFonts w:ascii="Times New Roman" w:hAnsi="Times New Roman" w:cs="Times New Roman"/>
                <w:sz w:val="24"/>
                <w:szCs w:val="24"/>
                <w:lang w:val="lv-LV"/>
              </w:rPr>
              <w:t>.</w:t>
            </w:r>
          </w:p>
          <w:p w14:paraId="336ACF67" w14:textId="77777777" w:rsidR="00B91CB8" w:rsidRPr="007F5609" w:rsidRDefault="00191DD3" w:rsidP="00B91CB8">
            <w:pPr>
              <w:rPr>
                <w:rFonts w:ascii="Times New Roman" w:hAnsi="Times New Roman" w:cs="Times New Roman"/>
                <w:sz w:val="24"/>
                <w:szCs w:val="24"/>
                <w:lang w:val="lv-LV"/>
              </w:rPr>
            </w:pPr>
            <w:r w:rsidRPr="007F5609">
              <w:rPr>
                <w:rFonts w:ascii="Times New Roman" w:hAnsi="Times New Roman" w:cs="Times New Roman"/>
                <w:sz w:val="24"/>
                <w:szCs w:val="24"/>
                <w:lang w:val="lv-LV"/>
              </w:rPr>
              <w:t>N</w:t>
            </w:r>
            <w:r w:rsidR="0096506F" w:rsidRPr="007F5609">
              <w:rPr>
                <w:rFonts w:ascii="Times New Roman" w:hAnsi="Times New Roman" w:cs="Times New Roman"/>
                <w:sz w:val="24"/>
                <w:szCs w:val="24"/>
                <w:lang w:val="lv-LV"/>
              </w:rPr>
              <w:t xml:space="preserve">otiek iknedēļas informācijas aprite par aktuālo karjeras izglītības un karjeras atbalsta jomās novada un valsts līmenī.  </w:t>
            </w:r>
          </w:p>
        </w:tc>
      </w:tr>
    </w:tbl>
    <w:p w14:paraId="51B1E3D9" w14:textId="77777777" w:rsidR="008151B4" w:rsidRPr="007F5609" w:rsidRDefault="008151B4" w:rsidP="008151B4">
      <w:pPr>
        <w:spacing w:after="0" w:line="240" w:lineRule="auto"/>
        <w:rPr>
          <w:rFonts w:ascii="Times New Roman" w:hAnsi="Times New Roman" w:cs="Times New Roman"/>
          <w:sz w:val="24"/>
          <w:szCs w:val="24"/>
          <w:lang w:val="lv-LV"/>
        </w:rPr>
      </w:pPr>
    </w:p>
    <w:p w14:paraId="307ECE8E" w14:textId="77777777" w:rsidR="00BB7A4F" w:rsidRPr="007F5609"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7F5609">
        <w:rPr>
          <w:rFonts w:ascii="Times New Roman" w:hAnsi="Times New Roman" w:cs="Times New Roman"/>
          <w:sz w:val="24"/>
          <w:szCs w:val="24"/>
          <w:lang w:val="lv-LV"/>
        </w:rPr>
        <w:t>Informācija, kura atklāj izglītības iestādes darba prioritātes un plānotos sasniedzamos rezultātus 202</w:t>
      </w:r>
      <w:r w:rsidR="00815760" w:rsidRPr="007F5609">
        <w:rPr>
          <w:rFonts w:ascii="Times New Roman" w:hAnsi="Times New Roman" w:cs="Times New Roman"/>
          <w:sz w:val="24"/>
          <w:szCs w:val="24"/>
          <w:lang w:val="lv-LV"/>
        </w:rPr>
        <w:t>3</w:t>
      </w:r>
      <w:r w:rsidRPr="007F5609">
        <w:rPr>
          <w:rFonts w:ascii="Times New Roman" w:hAnsi="Times New Roman" w:cs="Times New Roman"/>
          <w:sz w:val="24"/>
          <w:szCs w:val="24"/>
          <w:lang w:val="lv-LV"/>
        </w:rPr>
        <w:t>./202</w:t>
      </w:r>
      <w:r w:rsidR="00815760" w:rsidRPr="007F5609">
        <w:rPr>
          <w:rFonts w:ascii="Times New Roman" w:hAnsi="Times New Roman" w:cs="Times New Roman"/>
          <w:sz w:val="24"/>
          <w:szCs w:val="24"/>
          <w:lang w:val="lv-LV"/>
        </w:rPr>
        <w:t>4</w:t>
      </w:r>
      <w:r w:rsidRPr="007F5609">
        <w:rPr>
          <w:rFonts w:ascii="Times New Roman" w:hAnsi="Times New Roman" w:cs="Times New Roman"/>
          <w:sz w:val="24"/>
          <w:szCs w:val="24"/>
          <w:lang w:val="lv-LV"/>
        </w:rPr>
        <w:t>. mācību gadā (kvalitatīvi un kvantitatīvi)</w:t>
      </w:r>
    </w:p>
    <w:p w14:paraId="0BC6E572" w14:textId="77777777" w:rsidR="004A78DC" w:rsidRPr="007F5609" w:rsidRDefault="004A78DC" w:rsidP="004A78DC">
      <w:pPr>
        <w:pStyle w:val="Sarakstarindkopa"/>
        <w:spacing w:after="0" w:line="240" w:lineRule="auto"/>
        <w:ind w:left="426"/>
        <w:rPr>
          <w:rFonts w:ascii="Times New Roman" w:hAnsi="Times New Roman" w:cs="Times New Roman"/>
          <w:sz w:val="24"/>
          <w:szCs w:val="24"/>
          <w:lang w:val="lv-LV"/>
        </w:rPr>
      </w:pPr>
    </w:p>
    <w:p w14:paraId="685D014E" w14:textId="77777777" w:rsidR="004A78DC" w:rsidRPr="007F5609" w:rsidRDefault="008151B4" w:rsidP="00194C03">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īstenošanā</w:t>
      </w:r>
    </w:p>
    <w:tbl>
      <w:tblPr>
        <w:tblStyle w:val="Reatabula"/>
        <w:tblW w:w="9498" w:type="dxa"/>
        <w:tblInd w:w="-5" w:type="dxa"/>
        <w:tblLook w:val="04A0" w:firstRow="1" w:lastRow="0" w:firstColumn="1" w:lastColumn="0" w:noHBand="0" w:noVBand="1"/>
      </w:tblPr>
      <w:tblGrid>
        <w:gridCol w:w="2268"/>
        <w:gridCol w:w="5245"/>
        <w:gridCol w:w="1985"/>
      </w:tblGrid>
      <w:tr w:rsidR="004A78DC" w:rsidRPr="007F5609" w14:paraId="7F797CC3" w14:textId="77777777" w:rsidTr="00D44EC0">
        <w:tc>
          <w:tcPr>
            <w:tcW w:w="2268" w:type="dxa"/>
            <w:vAlign w:val="center"/>
          </w:tcPr>
          <w:p w14:paraId="530804B2"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5245" w:type="dxa"/>
            <w:vAlign w:val="center"/>
          </w:tcPr>
          <w:p w14:paraId="75A90810"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1985" w:type="dxa"/>
            <w:vAlign w:val="center"/>
          </w:tcPr>
          <w:p w14:paraId="70A74120"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Norāde par uzdevumu izpildi (Sasniegts/daļēji sasniegts/ </w:t>
            </w:r>
          </w:p>
          <w:p w14:paraId="5B7A5771" w14:textId="77777777" w:rsidR="004A78DC" w:rsidRPr="007F5609" w:rsidRDefault="004A78DC"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Nav sasniegts) un komentārs</w:t>
            </w:r>
          </w:p>
        </w:tc>
      </w:tr>
      <w:tr w:rsidR="004A78DC" w:rsidRPr="007F5609" w14:paraId="288EAE78" w14:textId="77777777" w:rsidTr="00D44EC0">
        <w:tc>
          <w:tcPr>
            <w:tcW w:w="2268" w:type="dxa"/>
            <w:vMerge w:val="restart"/>
          </w:tcPr>
          <w:p w14:paraId="72B44890" w14:textId="77777777" w:rsidR="004A78DC" w:rsidRPr="007F5609" w:rsidRDefault="004A78DC" w:rsidP="004A78DC">
            <w:pPr>
              <w:textAlignment w:val="baseline"/>
              <w:rPr>
                <w:rFonts w:ascii="Times New Roman" w:eastAsia="Times New Roman" w:hAnsi="Times New Roman" w:cs="Times New Roman"/>
                <w:color w:val="000000"/>
                <w:sz w:val="24"/>
                <w:szCs w:val="24"/>
                <w:lang w:val="lv-LV"/>
              </w:rPr>
            </w:pPr>
            <w:r w:rsidRPr="007F5609">
              <w:rPr>
                <w:rFonts w:ascii="Times New Roman" w:eastAsia="Times New Roman" w:hAnsi="Times New Roman" w:cs="Times New Roman"/>
                <w:color w:val="000000"/>
                <w:sz w:val="24"/>
                <w:szCs w:val="24"/>
                <w:lang w:val="lv-LV"/>
              </w:rPr>
              <w:lastRenderedPageBreak/>
              <w:t>Nr.1</w:t>
            </w:r>
          </w:p>
          <w:p w14:paraId="0950A2BE" w14:textId="77777777" w:rsidR="004A78DC" w:rsidRPr="007F5609" w:rsidRDefault="004A78DC" w:rsidP="004A78DC">
            <w:pPr>
              <w:textAlignment w:val="baseline"/>
              <w:rPr>
                <w:rFonts w:ascii="Times New Roman" w:hAnsi="Times New Roman" w:cs="Times New Roman"/>
                <w:sz w:val="24"/>
                <w:szCs w:val="24"/>
                <w:lang w:val="lv-LV"/>
              </w:rPr>
            </w:pPr>
            <w:r w:rsidRPr="007F5609">
              <w:rPr>
                <w:rFonts w:ascii="Times New Roman" w:eastAsia="Times New Roman" w:hAnsi="Times New Roman" w:cs="Times New Roman"/>
                <w:color w:val="000000"/>
                <w:sz w:val="24"/>
                <w:szCs w:val="24"/>
                <w:lang w:val="lv-LV"/>
              </w:rPr>
              <w:t>Mobilās interešu izglītības principa izstrāde,  ieviešana un realizācija visā Kuldīgas novadā.</w:t>
            </w:r>
          </w:p>
        </w:tc>
        <w:tc>
          <w:tcPr>
            <w:tcW w:w="5245" w:type="dxa"/>
          </w:tcPr>
          <w:p w14:paraId="7580122F" w14:textId="77777777" w:rsidR="004A78DC" w:rsidRPr="007F5609" w:rsidRDefault="004A78DC" w:rsidP="004A78DC">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pagastos tiek realizēta un kvalitatīvi nodrošināta mobilā interešu izglītība, piedāvājot skolēniem interešu izglītības programmas, kas nav pieejamas lauku reģionos, piemēram, karjeras izglītība, </w:t>
            </w:r>
            <w:proofErr w:type="spellStart"/>
            <w:r w:rsidRPr="007F5609">
              <w:rPr>
                <w:rFonts w:ascii="Times New Roman" w:hAnsi="Times New Roman" w:cs="Times New Roman"/>
                <w:sz w:val="24"/>
                <w:szCs w:val="24"/>
                <w:lang w:val="lv-LV"/>
              </w:rPr>
              <w:t>lidmodelisms</w:t>
            </w:r>
            <w:proofErr w:type="spellEnd"/>
            <w:r w:rsidRPr="007F5609">
              <w:rPr>
                <w:rFonts w:ascii="Times New Roman" w:hAnsi="Times New Roman" w:cs="Times New Roman"/>
                <w:sz w:val="24"/>
                <w:szCs w:val="24"/>
                <w:lang w:val="lv-LV"/>
              </w:rPr>
              <w:t>, kokapstrāde u.c.</w:t>
            </w:r>
          </w:p>
        </w:tc>
        <w:tc>
          <w:tcPr>
            <w:tcW w:w="1985" w:type="dxa"/>
          </w:tcPr>
          <w:p w14:paraId="4D4699FF" w14:textId="77777777" w:rsidR="004A78DC" w:rsidRPr="007F5609" w:rsidRDefault="004A78DC" w:rsidP="00D44EC0">
            <w:pPr>
              <w:pStyle w:val="Sarakstarindkopa"/>
              <w:ind w:left="0"/>
              <w:rPr>
                <w:rFonts w:ascii="Times New Roman" w:hAnsi="Times New Roman" w:cs="Times New Roman"/>
                <w:sz w:val="24"/>
                <w:szCs w:val="24"/>
                <w:lang w:val="lv-LV"/>
              </w:rPr>
            </w:pPr>
          </w:p>
        </w:tc>
      </w:tr>
      <w:tr w:rsidR="004A78DC" w:rsidRPr="007F5609" w14:paraId="19027195" w14:textId="77777777" w:rsidTr="00D44EC0">
        <w:tc>
          <w:tcPr>
            <w:tcW w:w="2268" w:type="dxa"/>
            <w:vMerge/>
          </w:tcPr>
          <w:p w14:paraId="04C7FB7A" w14:textId="77777777" w:rsidR="004A78DC" w:rsidRPr="007F5609" w:rsidRDefault="004A78DC" w:rsidP="00D44EC0">
            <w:pPr>
              <w:pStyle w:val="Sarakstarindkopa"/>
              <w:ind w:left="0"/>
              <w:rPr>
                <w:rFonts w:ascii="Times New Roman" w:hAnsi="Times New Roman" w:cs="Times New Roman"/>
                <w:sz w:val="24"/>
                <w:szCs w:val="24"/>
                <w:lang w:val="lv-LV"/>
              </w:rPr>
            </w:pPr>
          </w:p>
        </w:tc>
        <w:tc>
          <w:tcPr>
            <w:tcW w:w="5245" w:type="dxa"/>
          </w:tcPr>
          <w:p w14:paraId="07072E8C"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 – vismaz 2–3 reizes mēnesī novada pagastos tiek realizēta mobilā interešu izglītība.</w:t>
            </w:r>
          </w:p>
        </w:tc>
        <w:tc>
          <w:tcPr>
            <w:tcW w:w="1985" w:type="dxa"/>
          </w:tcPr>
          <w:p w14:paraId="39915F51" w14:textId="77777777" w:rsidR="004A78DC" w:rsidRPr="007F5609" w:rsidRDefault="004A78DC" w:rsidP="00D44EC0">
            <w:pPr>
              <w:pStyle w:val="Sarakstarindkopa"/>
              <w:ind w:left="0"/>
              <w:rPr>
                <w:rFonts w:ascii="Times New Roman" w:hAnsi="Times New Roman" w:cs="Times New Roman"/>
                <w:sz w:val="24"/>
                <w:szCs w:val="24"/>
                <w:lang w:val="lv-LV"/>
              </w:rPr>
            </w:pPr>
          </w:p>
        </w:tc>
      </w:tr>
      <w:tr w:rsidR="004A78DC" w:rsidRPr="007F5609" w14:paraId="5ECB6A4B" w14:textId="77777777" w:rsidTr="00D44EC0">
        <w:tc>
          <w:tcPr>
            <w:tcW w:w="2268" w:type="dxa"/>
            <w:vMerge w:val="restart"/>
          </w:tcPr>
          <w:p w14:paraId="0DCC1BBA"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Nr.2</w:t>
            </w:r>
          </w:p>
          <w:p w14:paraId="6A5063B1" w14:textId="77777777" w:rsidR="004A78DC" w:rsidRPr="007F5609" w:rsidRDefault="004A78DC" w:rsidP="00D44EC0">
            <w:pPr>
              <w:textAlignment w:val="baseline"/>
              <w:rPr>
                <w:rFonts w:ascii="Times New Roman" w:eastAsia="Times New Roman" w:hAnsi="Times New Roman" w:cs="Times New Roman"/>
                <w:color w:val="000000"/>
                <w:sz w:val="24"/>
                <w:szCs w:val="24"/>
                <w:lang w:val="lv-LV"/>
              </w:rPr>
            </w:pPr>
            <w:r w:rsidRPr="007F5609">
              <w:rPr>
                <w:rFonts w:ascii="Times New Roman" w:eastAsia="Times New Roman" w:hAnsi="Times New Roman" w:cs="Times New Roman"/>
                <w:color w:val="000000"/>
                <w:sz w:val="24"/>
                <w:szCs w:val="24"/>
                <w:lang w:val="lv-LV"/>
              </w:rPr>
              <w:t>Kultūrizglītības pulciņu piedāvājuma stiprināšana (tautas dejas, kori, folklora, māksla, radošā industrija).</w:t>
            </w:r>
          </w:p>
        </w:tc>
        <w:tc>
          <w:tcPr>
            <w:tcW w:w="5245" w:type="dxa"/>
          </w:tcPr>
          <w:p w14:paraId="290D7530" w14:textId="38E803F1"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Kuldīgas novadā esošie skolēnu kultūrizglītības jomas </w:t>
            </w:r>
            <w:r w:rsidR="004710B8" w:rsidRPr="007F5609">
              <w:rPr>
                <w:rFonts w:ascii="Times New Roman" w:hAnsi="Times New Roman" w:cs="Times New Roman"/>
                <w:sz w:val="24"/>
                <w:szCs w:val="24"/>
                <w:lang w:val="lv-LV"/>
              </w:rPr>
              <w:t>pulciņos</w:t>
            </w:r>
            <w:r w:rsidR="004710B8" w:rsidRPr="007F5609">
              <w:rPr>
                <w:rFonts w:ascii="Times New Roman" w:hAnsi="Times New Roman" w:cs="Times New Roman"/>
                <w:sz w:val="24"/>
                <w:szCs w:val="24"/>
                <w:lang w:val="lv-LV"/>
              </w:rPr>
              <w:t xml:space="preserve"> </w:t>
            </w:r>
            <w:r w:rsidRPr="007F5609">
              <w:rPr>
                <w:rFonts w:ascii="Times New Roman" w:hAnsi="Times New Roman" w:cs="Times New Roman"/>
                <w:sz w:val="24"/>
                <w:szCs w:val="24"/>
                <w:lang w:val="lv-LV"/>
              </w:rPr>
              <w:t xml:space="preserve">nostiprināti stabili kolektīvi, notiek gatavošanās </w:t>
            </w:r>
            <w:r w:rsidRPr="007F5609">
              <w:rPr>
                <w:rFonts w:ascii="Times New Roman" w:hAnsi="Times New Roman" w:cs="Times New Roman"/>
                <w:color w:val="000000" w:themeColor="text1"/>
                <w:sz w:val="24"/>
                <w:szCs w:val="24"/>
                <w:shd w:val="clear" w:color="auto" w:fill="FFFFFF"/>
                <w:lang w:val="lv-LV"/>
              </w:rPr>
              <w:t>XIII Latvijas Skolu jaunatnes dziesmu un deju svētkiem.</w:t>
            </w:r>
            <w:r w:rsidRPr="007F5609">
              <w:rPr>
                <w:rFonts w:ascii="Times New Roman" w:hAnsi="Times New Roman" w:cs="Times New Roman"/>
                <w:sz w:val="24"/>
                <w:szCs w:val="24"/>
                <w:lang w:val="lv-LV"/>
              </w:rPr>
              <w:t xml:space="preserve"> </w:t>
            </w:r>
          </w:p>
        </w:tc>
        <w:tc>
          <w:tcPr>
            <w:tcW w:w="1985" w:type="dxa"/>
          </w:tcPr>
          <w:p w14:paraId="04557DE5" w14:textId="77777777" w:rsidR="004A78DC" w:rsidRPr="007F5609" w:rsidRDefault="004A78DC" w:rsidP="00D44EC0">
            <w:pPr>
              <w:pStyle w:val="Sarakstarindkopa"/>
              <w:ind w:left="0"/>
              <w:rPr>
                <w:rFonts w:ascii="Times New Roman" w:hAnsi="Times New Roman" w:cs="Times New Roman"/>
                <w:sz w:val="24"/>
                <w:szCs w:val="24"/>
                <w:lang w:val="lv-LV"/>
              </w:rPr>
            </w:pPr>
          </w:p>
        </w:tc>
      </w:tr>
      <w:tr w:rsidR="004A78DC" w:rsidRPr="007F5609" w14:paraId="4622C8B3" w14:textId="77777777" w:rsidTr="00D44EC0">
        <w:tc>
          <w:tcPr>
            <w:tcW w:w="2268" w:type="dxa"/>
            <w:vMerge/>
          </w:tcPr>
          <w:p w14:paraId="3CB9B09D" w14:textId="77777777" w:rsidR="004A78DC" w:rsidRPr="007F5609" w:rsidRDefault="004A78DC" w:rsidP="00D44EC0">
            <w:pPr>
              <w:pStyle w:val="Sarakstarindkopa"/>
              <w:ind w:left="0"/>
              <w:rPr>
                <w:rFonts w:ascii="Times New Roman" w:hAnsi="Times New Roman" w:cs="Times New Roman"/>
                <w:sz w:val="24"/>
                <w:szCs w:val="24"/>
                <w:lang w:val="lv-LV"/>
              </w:rPr>
            </w:pPr>
          </w:p>
        </w:tc>
        <w:tc>
          <w:tcPr>
            <w:tcW w:w="5245" w:type="dxa"/>
          </w:tcPr>
          <w:p w14:paraId="3AB94A0E" w14:textId="77777777" w:rsidR="004A78DC" w:rsidRPr="007F5609" w:rsidRDefault="004A78DC"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b) kvantitatīvi – 80% tarificēto pulciņu piedalās novada skatē, </w:t>
            </w:r>
            <w:r w:rsidRPr="007F5609">
              <w:rPr>
                <w:rFonts w:ascii="Times New Roman" w:hAnsi="Times New Roman" w:cs="Times New Roman"/>
                <w:color w:val="000000" w:themeColor="text1"/>
                <w:sz w:val="24"/>
                <w:szCs w:val="24"/>
                <w:lang w:val="lv-LV"/>
              </w:rPr>
              <w:t>g</w:t>
            </w:r>
            <w:r w:rsidRPr="007F5609">
              <w:rPr>
                <w:rFonts w:ascii="Times New Roman" w:hAnsi="Times New Roman" w:cs="Times New Roman"/>
                <w:color w:val="000000" w:themeColor="text1"/>
                <w:sz w:val="24"/>
                <w:szCs w:val="24"/>
                <w:shd w:val="clear" w:color="auto" w:fill="FFFFFF"/>
                <w:lang w:val="lv-LV"/>
              </w:rPr>
              <w:t>atavojoties XIII Latvijas Skolu jaunatnes dziesmu un deju svētkiem.</w:t>
            </w:r>
          </w:p>
        </w:tc>
        <w:tc>
          <w:tcPr>
            <w:tcW w:w="1985" w:type="dxa"/>
          </w:tcPr>
          <w:p w14:paraId="715ADED0" w14:textId="77777777" w:rsidR="004A78DC" w:rsidRPr="007F5609" w:rsidRDefault="004A78DC" w:rsidP="00D44EC0">
            <w:pPr>
              <w:pStyle w:val="Sarakstarindkopa"/>
              <w:ind w:left="0"/>
              <w:rPr>
                <w:rFonts w:ascii="Times New Roman" w:hAnsi="Times New Roman" w:cs="Times New Roman"/>
                <w:sz w:val="24"/>
                <w:szCs w:val="24"/>
                <w:lang w:val="lv-LV"/>
              </w:rPr>
            </w:pPr>
          </w:p>
        </w:tc>
      </w:tr>
    </w:tbl>
    <w:p w14:paraId="3F7A4DAC" w14:textId="77777777" w:rsidR="008151B4" w:rsidRPr="007F5609" w:rsidRDefault="008151B4" w:rsidP="008151B4">
      <w:pPr>
        <w:spacing w:after="0" w:line="240" w:lineRule="auto"/>
        <w:rPr>
          <w:rFonts w:ascii="Times New Roman" w:hAnsi="Times New Roman" w:cs="Times New Roman"/>
          <w:sz w:val="24"/>
          <w:szCs w:val="24"/>
          <w:lang w:val="lv-LV"/>
        </w:rPr>
      </w:pPr>
    </w:p>
    <w:p w14:paraId="5202A6BC" w14:textId="77777777" w:rsidR="008151B4" w:rsidRPr="007F5609"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Jaunatnes darba vadīšanā</w:t>
      </w:r>
    </w:p>
    <w:tbl>
      <w:tblPr>
        <w:tblStyle w:val="Reatabula"/>
        <w:tblW w:w="0" w:type="auto"/>
        <w:tblInd w:w="-34" w:type="dxa"/>
        <w:tblLook w:val="04A0" w:firstRow="1" w:lastRow="0" w:firstColumn="1" w:lastColumn="0" w:noHBand="0" w:noVBand="1"/>
      </w:tblPr>
      <w:tblGrid>
        <w:gridCol w:w="2260"/>
        <w:gridCol w:w="5187"/>
        <w:gridCol w:w="1982"/>
      </w:tblGrid>
      <w:tr w:rsidR="00194C03" w:rsidRPr="007F5609" w14:paraId="5E7A7782" w14:textId="77777777" w:rsidTr="00194C03">
        <w:tc>
          <w:tcPr>
            <w:tcW w:w="2269" w:type="dxa"/>
          </w:tcPr>
          <w:p w14:paraId="4AC35FAD" w14:textId="77777777" w:rsidR="00194C03" w:rsidRPr="007F5609" w:rsidRDefault="00194C03" w:rsidP="00194C03">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5244" w:type="dxa"/>
          </w:tcPr>
          <w:p w14:paraId="443A4078" w14:textId="77777777" w:rsidR="00194C03" w:rsidRPr="007F5609" w:rsidRDefault="00194C03" w:rsidP="00194C03">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1985" w:type="dxa"/>
          </w:tcPr>
          <w:p w14:paraId="09C82685" w14:textId="77777777" w:rsidR="00194C03" w:rsidRPr="007F5609" w:rsidRDefault="00194C03" w:rsidP="00194C03">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194C03" w:rsidRPr="007F5609" w14:paraId="48AFB7EA" w14:textId="77777777" w:rsidTr="00194C03">
        <w:tc>
          <w:tcPr>
            <w:tcW w:w="2269" w:type="dxa"/>
            <w:vMerge w:val="restart"/>
          </w:tcPr>
          <w:p w14:paraId="1B47A31A" w14:textId="77777777" w:rsidR="00194C03" w:rsidRPr="007F5609" w:rsidRDefault="00194C03" w:rsidP="00194C03">
            <w:pPr>
              <w:pStyle w:val="Paraststmeklis"/>
              <w:spacing w:before="0" w:beforeAutospacing="0" w:after="0" w:afterAutospacing="0"/>
              <w:rPr>
                <w:lang w:val="lv-LV"/>
              </w:rPr>
            </w:pPr>
            <w:r w:rsidRPr="007F5609">
              <w:rPr>
                <w:lang w:val="lv-LV"/>
              </w:rPr>
              <w:t>Nr.1</w:t>
            </w:r>
          </w:p>
          <w:p w14:paraId="2648CD00" w14:textId="75BF2800" w:rsidR="00194C03" w:rsidRPr="007F5609" w:rsidRDefault="007F5609" w:rsidP="00194C03">
            <w:pPr>
              <w:pStyle w:val="Paraststmeklis"/>
              <w:spacing w:before="0" w:beforeAutospacing="0" w:after="0" w:afterAutospacing="0"/>
              <w:rPr>
                <w:lang w:val="lv-LV"/>
              </w:rPr>
            </w:pPr>
            <w:r w:rsidRPr="007F5609">
              <w:rPr>
                <w:lang w:val="lv-LV"/>
              </w:rPr>
              <w:t>Nodrošināt</w:t>
            </w:r>
            <w:r w:rsidR="00194C03" w:rsidRPr="007F5609">
              <w:rPr>
                <w:lang w:val="lv-LV"/>
              </w:rPr>
              <w:t xml:space="preserve"> visiem </w:t>
            </w:r>
            <w:r w:rsidRPr="007F5609">
              <w:rPr>
                <w:lang w:val="lv-LV"/>
              </w:rPr>
              <w:t>jauniešiem</w:t>
            </w:r>
            <w:r w:rsidR="00194C03" w:rsidRPr="007F5609">
              <w:rPr>
                <w:lang w:val="lv-LV"/>
              </w:rPr>
              <w:t xml:space="preserve">, t.sk., </w:t>
            </w:r>
            <w:r w:rsidRPr="007F5609">
              <w:rPr>
                <w:lang w:val="lv-LV"/>
              </w:rPr>
              <w:t>jauniešiem</w:t>
            </w:r>
            <w:r w:rsidR="00194C03" w:rsidRPr="007F5609">
              <w:rPr>
                <w:lang w:val="lv-LV"/>
              </w:rPr>
              <w:t xml:space="preserve"> no lauku </w:t>
            </w:r>
            <w:r w:rsidRPr="007F5609">
              <w:rPr>
                <w:lang w:val="lv-LV"/>
              </w:rPr>
              <w:t>reģioniem</w:t>
            </w:r>
            <w:r w:rsidR="00194C03" w:rsidRPr="007F5609">
              <w:rPr>
                <w:lang w:val="lv-LV"/>
              </w:rPr>
              <w:t xml:space="preserve">, </w:t>
            </w:r>
            <w:r w:rsidRPr="007F5609">
              <w:rPr>
                <w:lang w:val="lv-LV"/>
              </w:rPr>
              <w:t>iespējas</w:t>
            </w:r>
            <w:r w:rsidR="00194C03" w:rsidRPr="007F5609">
              <w:rPr>
                <w:lang w:val="lv-LV"/>
              </w:rPr>
              <w:t xml:space="preserve"> </w:t>
            </w:r>
            <w:r w:rsidRPr="007F5609">
              <w:rPr>
                <w:lang w:val="lv-LV"/>
              </w:rPr>
              <w:t>neformāli</w:t>
            </w:r>
            <w:r w:rsidR="00194C03" w:rsidRPr="007F5609">
              <w:rPr>
                <w:lang w:val="lv-LV"/>
              </w:rPr>
              <w:t xml:space="preserve"> </w:t>
            </w:r>
            <w:r w:rsidRPr="007F5609">
              <w:rPr>
                <w:lang w:val="lv-LV"/>
              </w:rPr>
              <w:t>mācīties</w:t>
            </w:r>
            <w:r w:rsidR="00194C03" w:rsidRPr="007F5609">
              <w:rPr>
                <w:lang w:val="lv-LV"/>
              </w:rPr>
              <w:t xml:space="preserve"> un </w:t>
            </w:r>
            <w:r w:rsidRPr="007F5609">
              <w:rPr>
                <w:lang w:val="lv-LV"/>
              </w:rPr>
              <w:t>attīstīt</w:t>
            </w:r>
            <w:r w:rsidR="00194C03" w:rsidRPr="007F5609">
              <w:rPr>
                <w:lang w:val="lv-LV"/>
              </w:rPr>
              <w:t xml:space="preserve"> savas </w:t>
            </w:r>
            <w:r w:rsidRPr="007F5609">
              <w:rPr>
                <w:lang w:val="lv-LV"/>
              </w:rPr>
              <w:t>iniciatīvas</w:t>
            </w:r>
            <w:r w:rsidR="00194C03" w:rsidRPr="007F5609">
              <w:rPr>
                <w:lang w:val="lv-LV"/>
              </w:rPr>
              <w:t xml:space="preserve">, kā arī </w:t>
            </w:r>
            <w:r w:rsidRPr="007F5609">
              <w:rPr>
                <w:lang w:val="lv-LV"/>
              </w:rPr>
              <w:t>veicināt</w:t>
            </w:r>
            <w:r w:rsidR="00194C03" w:rsidRPr="007F5609">
              <w:rPr>
                <w:lang w:val="lv-LV"/>
              </w:rPr>
              <w:t xml:space="preserve"> </w:t>
            </w:r>
            <w:r w:rsidRPr="007F5609">
              <w:rPr>
                <w:lang w:val="lv-LV"/>
              </w:rPr>
              <w:t>brīvā</w:t>
            </w:r>
            <w:r w:rsidR="00194C03" w:rsidRPr="007F5609">
              <w:rPr>
                <w:lang w:val="lv-LV"/>
              </w:rPr>
              <w:t xml:space="preserve">̄ laika </w:t>
            </w:r>
            <w:r w:rsidRPr="007F5609">
              <w:rPr>
                <w:lang w:val="lv-LV"/>
              </w:rPr>
              <w:t>lietderīgu</w:t>
            </w:r>
            <w:r w:rsidR="00194C03" w:rsidRPr="007F5609">
              <w:rPr>
                <w:lang w:val="lv-LV"/>
              </w:rPr>
              <w:t xml:space="preserve"> </w:t>
            </w:r>
            <w:r w:rsidRPr="007F5609">
              <w:rPr>
                <w:lang w:val="lv-LV"/>
              </w:rPr>
              <w:t>izmantošanu</w:t>
            </w:r>
            <w:r w:rsidR="00194C03" w:rsidRPr="007F5609">
              <w:rPr>
                <w:lang w:val="lv-LV"/>
              </w:rPr>
              <w:t xml:space="preserve">, turpinot </w:t>
            </w:r>
            <w:r w:rsidRPr="007F5609">
              <w:rPr>
                <w:lang w:val="lv-LV"/>
              </w:rPr>
              <w:t>attīstīt</w:t>
            </w:r>
            <w:r w:rsidR="00194C03" w:rsidRPr="007F5609">
              <w:rPr>
                <w:lang w:val="lv-LV"/>
              </w:rPr>
              <w:t xml:space="preserve"> </w:t>
            </w:r>
            <w:r w:rsidRPr="007F5609">
              <w:rPr>
                <w:lang w:val="lv-LV"/>
              </w:rPr>
              <w:t>kvalitatīvu</w:t>
            </w:r>
            <w:r w:rsidR="00194C03" w:rsidRPr="007F5609">
              <w:rPr>
                <w:lang w:val="lv-LV"/>
              </w:rPr>
              <w:t xml:space="preserve"> un </w:t>
            </w:r>
            <w:r w:rsidRPr="007F5609">
              <w:rPr>
                <w:lang w:val="lv-LV"/>
              </w:rPr>
              <w:t>ilgtspējīgu</w:t>
            </w:r>
            <w:r w:rsidR="00194C03" w:rsidRPr="007F5609">
              <w:rPr>
                <w:lang w:val="lv-LV"/>
              </w:rPr>
              <w:t xml:space="preserve"> darba ar jaunatni </w:t>
            </w:r>
            <w:r w:rsidRPr="007F5609">
              <w:rPr>
                <w:lang w:val="lv-LV"/>
              </w:rPr>
              <w:t>sistēmu</w:t>
            </w:r>
            <w:r w:rsidR="00194C03" w:rsidRPr="007F5609">
              <w:rPr>
                <w:lang w:val="lv-LV"/>
              </w:rPr>
              <w:t xml:space="preserve">. </w:t>
            </w:r>
          </w:p>
          <w:p w14:paraId="51ED4773" w14:textId="77777777" w:rsidR="00194C03" w:rsidRPr="007F5609" w:rsidRDefault="00194C03" w:rsidP="00194C03">
            <w:pPr>
              <w:pStyle w:val="Sarakstarindkopa"/>
              <w:ind w:left="0"/>
              <w:rPr>
                <w:rFonts w:ascii="Times New Roman" w:hAnsi="Times New Roman" w:cs="Times New Roman"/>
                <w:sz w:val="24"/>
                <w:szCs w:val="24"/>
                <w:lang w:val="lv-LV"/>
              </w:rPr>
            </w:pPr>
          </w:p>
        </w:tc>
        <w:tc>
          <w:tcPr>
            <w:tcW w:w="5244" w:type="dxa"/>
          </w:tcPr>
          <w:p w14:paraId="16DAE770" w14:textId="77777777" w:rsidR="00194C03" w:rsidRPr="007F5609" w:rsidRDefault="00194C03" w:rsidP="00194C03">
            <w:pPr>
              <w:pStyle w:val="Paraststmeklis"/>
              <w:spacing w:before="0" w:beforeAutospacing="0" w:after="0" w:afterAutospacing="0"/>
              <w:rPr>
                <w:lang w:val="lv-LV"/>
              </w:rPr>
            </w:pPr>
            <w:r w:rsidRPr="007F5609">
              <w:rPr>
                <w:lang w:val="lv-LV"/>
              </w:rPr>
              <w:t>a</w:t>
            </w:r>
            <w:r w:rsidR="00191DD3" w:rsidRPr="007F5609">
              <w:rPr>
                <w:bCs/>
                <w:lang w:val="lv-LV"/>
              </w:rPr>
              <w:t>) kvalitatīvi:</w:t>
            </w:r>
          </w:p>
          <w:p w14:paraId="66ED734D" w14:textId="77777777" w:rsidR="00194C03" w:rsidRPr="007F5609" w:rsidRDefault="00194C03" w:rsidP="00194C03">
            <w:pPr>
              <w:pStyle w:val="Paraststmeklis"/>
              <w:spacing w:before="0" w:beforeAutospacing="0" w:after="0" w:afterAutospacing="0"/>
              <w:rPr>
                <w:lang w:val="lv-LV"/>
              </w:rPr>
            </w:pPr>
            <w:r w:rsidRPr="007F5609">
              <w:rPr>
                <w:lang w:val="lv-LV"/>
              </w:rPr>
              <w:t xml:space="preserve"> </w:t>
            </w:r>
            <w:r w:rsidR="00BB68F2" w:rsidRPr="007F5609">
              <w:rPr>
                <w:lang w:val="lv-LV"/>
              </w:rPr>
              <w:t xml:space="preserve">- </w:t>
            </w:r>
            <w:proofErr w:type="spellStart"/>
            <w:r w:rsidR="00BB68F2" w:rsidRPr="007F5609">
              <w:rPr>
                <w:lang w:val="lv-LV"/>
              </w:rPr>
              <w:t>n</w:t>
            </w:r>
            <w:r w:rsidRPr="007F5609">
              <w:rPr>
                <w:lang w:val="lv-LV"/>
              </w:rPr>
              <w:t>odrošinātas</w:t>
            </w:r>
            <w:proofErr w:type="spellEnd"/>
            <w:r w:rsidRPr="007F5609">
              <w:rPr>
                <w:lang w:val="lv-LV"/>
              </w:rPr>
              <w:t xml:space="preserve"> </w:t>
            </w:r>
            <w:proofErr w:type="spellStart"/>
            <w:r w:rsidRPr="007F5609">
              <w:rPr>
                <w:lang w:val="lv-LV"/>
              </w:rPr>
              <w:t>vienlīdzīgas</w:t>
            </w:r>
            <w:proofErr w:type="spellEnd"/>
            <w:r w:rsidRPr="007F5609">
              <w:rPr>
                <w:lang w:val="lv-LV"/>
              </w:rPr>
              <w:t xml:space="preserve"> </w:t>
            </w:r>
            <w:proofErr w:type="spellStart"/>
            <w:r w:rsidRPr="007F5609">
              <w:rPr>
                <w:lang w:val="lv-LV"/>
              </w:rPr>
              <w:t>iespējas</w:t>
            </w:r>
            <w:proofErr w:type="spellEnd"/>
            <w:r w:rsidRPr="007F5609">
              <w:rPr>
                <w:lang w:val="lv-LV"/>
              </w:rPr>
              <w:t xml:space="preserve"> </w:t>
            </w:r>
            <w:proofErr w:type="spellStart"/>
            <w:r w:rsidRPr="007F5609">
              <w:rPr>
                <w:lang w:val="lv-LV"/>
              </w:rPr>
              <w:t>jauniešiem</w:t>
            </w:r>
            <w:proofErr w:type="spellEnd"/>
            <w:r w:rsidRPr="007F5609">
              <w:rPr>
                <w:lang w:val="lv-LV"/>
              </w:rPr>
              <w:t xml:space="preserve"> </w:t>
            </w:r>
            <w:proofErr w:type="spellStart"/>
            <w:r w:rsidRPr="007F5609">
              <w:rPr>
                <w:lang w:val="lv-LV"/>
              </w:rPr>
              <w:t>piekļūt</w:t>
            </w:r>
            <w:proofErr w:type="spellEnd"/>
            <w:r w:rsidRPr="007F5609">
              <w:rPr>
                <w:lang w:val="lv-LV"/>
              </w:rPr>
              <w:t xml:space="preserve"> darba ar jaunatni pakalpojumiem, veicot mobilo darbu ar jaunatni vismaz divos pagastos;</w:t>
            </w:r>
          </w:p>
          <w:p w14:paraId="3E6D32FB" w14:textId="77777777" w:rsidR="00194C03" w:rsidRPr="007F5609" w:rsidRDefault="00BB68F2" w:rsidP="00194C03">
            <w:pPr>
              <w:pStyle w:val="Paraststmeklis"/>
              <w:spacing w:before="0" w:beforeAutospacing="0" w:after="0" w:afterAutospacing="0"/>
              <w:rPr>
                <w:lang w:val="lv-LV"/>
              </w:rPr>
            </w:pPr>
            <w:r w:rsidRPr="007F5609">
              <w:rPr>
                <w:lang w:val="lv-LV"/>
              </w:rPr>
              <w:t xml:space="preserve">- </w:t>
            </w:r>
            <w:proofErr w:type="spellStart"/>
            <w:r w:rsidRPr="007F5609">
              <w:rPr>
                <w:lang w:val="lv-LV"/>
              </w:rPr>
              <w:t>n</w:t>
            </w:r>
            <w:r w:rsidR="00194C03" w:rsidRPr="007F5609">
              <w:rPr>
                <w:lang w:val="lv-LV"/>
              </w:rPr>
              <w:t>odrošināts</w:t>
            </w:r>
            <w:proofErr w:type="spellEnd"/>
            <w:r w:rsidR="00194C03" w:rsidRPr="007F5609">
              <w:rPr>
                <w:lang w:val="lv-LV"/>
              </w:rPr>
              <w:t xml:space="preserve"> metodisks atbalsts pagastos </w:t>
            </w:r>
            <w:proofErr w:type="spellStart"/>
            <w:r w:rsidR="00194C03" w:rsidRPr="007F5609">
              <w:rPr>
                <w:lang w:val="lv-LV"/>
              </w:rPr>
              <w:t>esošajiem</w:t>
            </w:r>
            <w:proofErr w:type="spellEnd"/>
            <w:r w:rsidR="00194C03" w:rsidRPr="007F5609">
              <w:rPr>
                <w:lang w:val="lv-LV"/>
              </w:rPr>
              <w:t xml:space="preserve"> jaunatnes darbiniekiem, </w:t>
            </w:r>
            <w:proofErr w:type="spellStart"/>
            <w:r w:rsidR="00194C03" w:rsidRPr="007F5609">
              <w:rPr>
                <w:lang w:val="lv-LV"/>
              </w:rPr>
              <w:t>brīvprātīgajiem</w:t>
            </w:r>
            <w:proofErr w:type="spellEnd"/>
            <w:r w:rsidR="00194C03" w:rsidRPr="007F5609">
              <w:rPr>
                <w:lang w:val="lv-LV"/>
              </w:rPr>
              <w:t xml:space="preserve"> </w:t>
            </w:r>
            <w:proofErr w:type="spellStart"/>
            <w:r w:rsidR="00194C03" w:rsidRPr="007F5609">
              <w:rPr>
                <w:lang w:val="lv-LV"/>
              </w:rPr>
              <w:t>jauniešu</w:t>
            </w:r>
            <w:proofErr w:type="spellEnd"/>
            <w:r w:rsidR="00194C03" w:rsidRPr="007F5609">
              <w:rPr>
                <w:lang w:val="lv-LV"/>
              </w:rPr>
              <w:t xml:space="preserve"> koordinatoriem pagastos, darba ar jaunatni </w:t>
            </w:r>
            <w:proofErr w:type="spellStart"/>
            <w:r w:rsidR="00194C03" w:rsidRPr="007F5609">
              <w:rPr>
                <w:lang w:val="lv-LV"/>
              </w:rPr>
              <w:t>attīstīšanas</w:t>
            </w:r>
            <w:proofErr w:type="spellEnd"/>
            <w:r w:rsidR="00194C03" w:rsidRPr="007F5609">
              <w:rPr>
                <w:lang w:val="lv-LV"/>
              </w:rPr>
              <w:t xml:space="preserve"> pilnveidei, t.sk., </w:t>
            </w:r>
            <w:proofErr w:type="spellStart"/>
            <w:r w:rsidR="00194C03" w:rsidRPr="007F5609">
              <w:rPr>
                <w:lang w:val="lv-LV"/>
              </w:rPr>
              <w:t>starptautiskaja</w:t>
            </w:r>
            <w:proofErr w:type="spellEnd"/>
            <w:r w:rsidR="00194C03" w:rsidRPr="007F5609">
              <w:rPr>
                <w:lang w:val="lv-LV"/>
              </w:rPr>
              <w:t>̄ vidē;</w:t>
            </w:r>
          </w:p>
          <w:p w14:paraId="7E499122" w14:textId="77777777" w:rsidR="00194C03" w:rsidRPr="007F5609" w:rsidRDefault="00BB68F2" w:rsidP="00BB68F2">
            <w:pPr>
              <w:pStyle w:val="Paraststmeklis"/>
              <w:spacing w:before="0" w:beforeAutospacing="0" w:after="0" w:afterAutospacing="0"/>
              <w:rPr>
                <w:lang w:val="lv-LV"/>
              </w:rPr>
            </w:pPr>
            <w:r w:rsidRPr="007F5609">
              <w:rPr>
                <w:lang w:val="lv-LV"/>
              </w:rPr>
              <w:t>- u</w:t>
            </w:r>
            <w:r w:rsidR="00194C03" w:rsidRPr="007F5609">
              <w:rPr>
                <w:lang w:val="lv-LV"/>
              </w:rPr>
              <w:t xml:space="preserve">zturēts viens no jauniešu līdzdalības veicināšanas veidiem-Kuldīgas novada Jauniešu dome, tādejādi nodrošinot novada jauniešiem </w:t>
            </w:r>
            <w:proofErr w:type="spellStart"/>
            <w:r w:rsidR="00194C03" w:rsidRPr="007F5609">
              <w:rPr>
                <w:lang w:val="lv-LV"/>
              </w:rPr>
              <w:t>iespējas</w:t>
            </w:r>
            <w:proofErr w:type="spellEnd"/>
            <w:r w:rsidR="00194C03" w:rsidRPr="007F5609">
              <w:rPr>
                <w:lang w:val="lv-LV"/>
              </w:rPr>
              <w:t xml:space="preserve"> </w:t>
            </w:r>
            <w:proofErr w:type="spellStart"/>
            <w:r w:rsidR="00194C03" w:rsidRPr="007F5609">
              <w:rPr>
                <w:lang w:val="lv-LV"/>
              </w:rPr>
              <w:t>neformāli</w:t>
            </w:r>
            <w:proofErr w:type="spellEnd"/>
            <w:r w:rsidR="00194C03" w:rsidRPr="007F5609">
              <w:rPr>
                <w:lang w:val="lv-LV"/>
              </w:rPr>
              <w:t xml:space="preserve"> </w:t>
            </w:r>
            <w:proofErr w:type="spellStart"/>
            <w:r w:rsidR="00194C03" w:rsidRPr="007F5609">
              <w:rPr>
                <w:lang w:val="lv-LV"/>
              </w:rPr>
              <w:t>mācīties</w:t>
            </w:r>
            <w:proofErr w:type="spellEnd"/>
            <w:r w:rsidR="00194C03" w:rsidRPr="007F5609">
              <w:rPr>
                <w:lang w:val="lv-LV"/>
              </w:rPr>
              <w:t xml:space="preserve"> un </w:t>
            </w:r>
            <w:proofErr w:type="spellStart"/>
            <w:r w:rsidR="00194C03" w:rsidRPr="007F5609">
              <w:rPr>
                <w:lang w:val="lv-LV"/>
              </w:rPr>
              <w:t>attīstīt</w:t>
            </w:r>
            <w:proofErr w:type="spellEnd"/>
            <w:r w:rsidR="00194C03" w:rsidRPr="007F5609">
              <w:rPr>
                <w:lang w:val="lv-LV"/>
              </w:rPr>
              <w:t xml:space="preserve"> savas </w:t>
            </w:r>
            <w:proofErr w:type="spellStart"/>
            <w:r w:rsidR="00194C03" w:rsidRPr="007F5609">
              <w:rPr>
                <w:lang w:val="lv-LV"/>
              </w:rPr>
              <w:t>iniciatīvas</w:t>
            </w:r>
            <w:proofErr w:type="spellEnd"/>
            <w:r w:rsidR="00194C03" w:rsidRPr="007F5609">
              <w:rPr>
                <w:lang w:val="lv-LV"/>
              </w:rPr>
              <w:t xml:space="preserve">, kā arī </w:t>
            </w:r>
            <w:proofErr w:type="spellStart"/>
            <w:r w:rsidR="00194C03" w:rsidRPr="007F5609">
              <w:rPr>
                <w:lang w:val="lv-LV"/>
              </w:rPr>
              <w:t>veicināta</w:t>
            </w:r>
            <w:proofErr w:type="spellEnd"/>
            <w:r w:rsidR="00194C03" w:rsidRPr="007F5609">
              <w:rPr>
                <w:lang w:val="lv-LV"/>
              </w:rPr>
              <w:t xml:space="preserve"> </w:t>
            </w:r>
            <w:proofErr w:type="spellStart"/>
            <w:r w:rsidR="00194C03" w:rsidRPr="007F5609">
              <w:rPr>
                <w:lang w:val="lv-LV"/>
              </w:rPr>
              <w:t>brīva</w:t>
            </w:r>
            <w:proofErr w:type="spellEnd"/>
            <w:r w:rsidR="00194C03" w:rsidRPr="007F5609">
              <w:rPr>
                <w:lang w:val="lv-LV"/>
              </w:rPr>
              <w:t xml:space="preserve">̄ laika </w:t>
            </w:r>
            <w:proofErr w:type="spellStart"/>
            <w:r w:rsidR="00194C03" w:rsidRPr="007F5609">
              <w:rPr>
                <w:lang w:val="lv-LV"/>
              </w:rPr>
              <w:t>lietderīga</w:t>
            </w:r>
            <w:proofErr w:type="spellEnd"/>
            <w:r w:rsidR="00194C03" w:rsidRPr="007F5609">
              <w:rPr>
                <w:lang w:val="lv-LV"/>
              </w:rPr>
              <w:t xml:space="preserve"> </w:t>
            </w:r>
            <w:proofErr w:type="spellStart"/>
            <w:r w:rsidR="00194C03" w:rsidRPr="007F5609">
              <w:rPr>
                <w:lang w:val="lv-LV"/>
              </w:rPr>
              <w:t>izmantošana</w:t>
            </w:r>
            <w:proofErr w:type="spellEnd"/>
            <w:r w:rsidR="00194C03" w:rsidRPr="007F5609">
              <w:rPr>
                <w:lang w:val="lv-LV"/>
              </w:rPr>
              <w:t>.</w:t>
            </w:r>
          </w:p>
        </w:tc>
        <w:tc>
          <w:tcPr>
            <w:tcW w:w="1985" w:type="dxa"/>
          </w:tcPr>
          <w:p w14:paraId="6751D044" w14:textId="77777777" w:rsidR="00194C03" w:rsidRPr="007F5609" w:rsidRDefault="00194C03" w:rsidP="00194C03">
            <w:pPr>
              <w:pStyle w:val="Sarakstarindkopa"/>
              <w:ind w:left="0"/>
              <w:rPr>
                <w:rFonts w:ascii="Times New Roman" w:hAnsi="Times New Roman" w:cs="Times New Roman"/>
                <w:sz w:val="24"/>
                <w:szCs w:val="24"/>
                <w:lang w:val="lv-LV"/>
              </w:rPr>
            </w:pPr>
          </w:p>
        </w:tc>
      </w:tr>
      <w:tr w:rsidR="00194C03" w:rsidRPr="007F5609" w14:paraId="78874C5D" w14:textId="77777777" w:rsidTr="00194C03">
        <w:tc>
          <w:tcPr>
            <w:tcW w:w="2269" w:type="dxa"/>
            <w:vMerge/>
          </w:tcPr>
          <w:p w14:paraId="182F657A" w14:textId="77777777" w:rsidR="00194C03" w:rsidRPr="007F5609" w:rsidRDefault="00194C03" w:rsidP="00194C03">
            <w:pPr>
              <w:pStyle w:val="Sarakstarindkopa"/>
              <w:ind w:left="0"/>
              <w:rPr>
                <w:rFonts w:ascii="Times New Roman" w:hAnsi="Times New Roman" w:cs="Times New Roman"/>
                <w:sz w:val="24"/>
                <w:szCs w:val="24"/>
                <w:lang w:val="lv-LV"/>
              </w:rPr>
            </w:pPr>
          </w:p>
        </w:tc>
        <w:tc>
          <w:tcPr>
            <w:tcW w:w="5244" w:type="dxa"/>
          </w:tcPr>
          <w:p w14:paraId="6D54A826" w14:textId="77777777" w:rsidR="00194C03" w:rsidRPr="007F5609" w:rsidRDefault="00194C03" w:rsidP="00194C03">
            <w:pPr>
              <w:pStyle w:val="Sarakstarindkopa"/>
              <w:ind w:left="0"/>
              <w:rPr>
                <w:rFonts w:ascii="Times New Roman" w:hAnsi="Times New Roman" w:cs="Times New Roman"/>
                <w:bCs/>
                <w:sz w:val="24"/>
                <w:szCs w:val="24"/>
                <w:lang w:val="lv-LV"/>
              </w:rPr>
            </w:pPr>
            <w:r w:rsidRPr="007F5609">
              <w:rPr>
                <w:rFonts w:ascii="Times New Roman" w:hAnsi="Times New Roman" w:cs="Times New Roman"/>
                <w:bCs/>
                <w:sz w:val="24"/>
                <w:szCs w:val="24"/>
                <w:lang w:val="lv-LV"/>
              </w:rPr>
              <w:t>b) kvantitatīvi</w:t>
            </w:r>
            <w:r w:rsidR="00191DD3" w:rsidRPr="007F5609">
              <w:rPr>
                <w:rFonts w:ascii="Times New Roman" w:hAnsi="Times New Roman" w:cs="Times New Roman"/>
                <w:bCs/>
                <w:sz w:val="24"/>
                <w:szCs w:val="24"/>
                <w:lang w:val="lv-LV"/>
              </w:rPr>
              <w:t>:</w:t>
            </w:r>
          </w:p>
          <w:p w14:paraId="63C3A7CC" w14:textId="77777777" w:rsidR="00194C03" w:rsidRPr="007F5609" w:rsidRDefault="00BB68F2" w:rsidP="00194C03">
            <w:pPr>
              <w:pStyle w:val="Paraststmeklis"/>
              <w:spacing w:before="0" w:beforeAutospacing="0" w:after="0" w:afterAutospacing="0"/>
              <w:rPr>
                <w:lang w:val="lv-LV"/>
              </w:rPr>
            </w:pPr>
            <w:r w:rsidRPr="007F5609">
              <w:rPr>
                <w:lang w:val="lv-LV"/>
              </w:rPr>
              <w:t>- v</w:t>
            </w:r>
            <w:r w:rsidR="00194C03" w:rsidRPr="007F5609">
              <w:rPr>
                <w:lang w:val="lv-LV"/>
              </w:rPr>
              <w:t>eikts mobilais darbs ar jaunatni divos pagastos</w:t>
            </w:r>
            <w:r w:rsidR="00E20531" w:rsidRPr="007F5609">
              <w:rPr>
                <w:lang w:val="lv-LV"/>
              </w:rPr>
              <w:t xml:space="preserve">, </w:t>
            </w:r>
            <w:proofErr w:type="spellStart"/>
            <w:r w:rsidR="00194C03" w:rsidRPr="007F5609">
              <w:rPr>
                <w:lang w:val="lv-LV"/>
              </w:rPr>
              <w:t>apmeklējot</w:t>
            </w:r>
            <w:proofErr w:type="spellEnd"/>
            <w:r w:rsidR="00194C03" w:rsidRPr="007F5609">
              <w:rPr>
                <w:lang w:val="lv-LV"/>
              </w:rPr>
              <w:t xml:space="preserve"> vismaz 6 </w:t>
            </w:r>
            <w:proofErr w:type="spellStart"/>
            <w:r w:rsidR="00194C03" w:rsidRPr="007F5609">
              <w:rPr>
                <w:lang w:val="lv-LV"/>
              </w:rPr>
              <w:t>mēnes</w:t>
            </w:r>
            <w:r w:rsidR="00E20531" w:rsidRPr="007F5609">
              <w:rPr>
                <w:lang w:val="lv-LV"/>
              </w:rPr>
              <w:t>̌us</w:t>
            </w:r>
            <w:proofErr w:type="spellEnd"/>
            <w:r w:rsidR="00E20531" w:rsidRPr="007F5609">
              <w:rPr>
                <w:lang w:val="lv-LV"/>
              </w:rPr>
              <w:t xml:space="preserve">, ik </w:t>
            </w:r>
            <w:proofErr w:type="spellStart"/>
            <w:r w:rsidR="00E20531" w:rsidRPr="007F5609">
              <w:rPr>
                <w:lang w:val="lv-LV"/>
              </w:rPr>
              <w:t>pēc</w:t>
            </w:r>
            <w:proofErr w:type="spellEnd"/>
            <w:r w:rsidR="00E20531" w:rsidRPr="007F5609">
              <w:rPr>
                <w:lang w:val="lv-LV"/>
              </w:rPr>
              <w:t xml:space="preserve"> </w:t>
            </w:r>
            <w:proofErr w:type="spellStart"/>
            <w:r w:rsidR="00E20531" w:rsidRPr="007F5609">
              <w:rPr>
                <w:lang w:val="lv-LV"/>
              </w:rPr>
              <w:t>divām</w:t>
            </w:r>
            <w:proofErr w:type="spellEnd"/>
            <w:r w:rsidR="00E20531" w:rsidRPr="007F5609">
              <w:rPr>
                <w:lang w:val="lv-LV"/>
              </w:rPr>
              <w:t xml:space="preserve"> </w:t>
            </w:r>
            <w:proofErr w:type="spellStart"/>
            <w:r w:rsidR="00E20531" w:rsidRPr="007F5609">
              <w:rPr>
                <w:lang w:val="lv-LV"/>
              </w:rPr>
              <w:t>nedēļām</w:t>
            </w:r>
            <w:proofErr w:type="spellEnd"/>
            <w:r w:rsidR="00E20531" w:rsidRPr="007F5609">
              <w:rPr>
                <w:lang w:val="lv-LV"/>
              </w:rPr>
              <w:t>;</w:t>
            </w:r>
          </w:p>
          <w:p w14:paraId="64092FD3" w14:textId="77777777" w:rsidR="00194C03" w:rsidRPr="007F5609" w:rsidRDefault="00BB68F2" w:rsidP="00BB68F2">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p</w:t>
            </w:r>
            <w:r w:rsidR="00E20531" w:rsidRPr="007F5609">
              <w:rPr>
                <w:rFonts w:ascii="Times New Roman" w:hAnsi="Times New Roman" w:cs="Times New Roman"/>
                <w:sz w:val="24"/>
                <w:szCs w:val="24"/>
                <w:lang w:val="lv-LV"/>
              </w:rPr>
              <w:t>ilnveidota jaunatnes jomas infrastruktūra.</w:t>
            </w:r>
          </w:p>
        </w:tc>
        <w:tc>
          <w:tcPr>
            <w:tcW w:w="1985" w:type="dxa"/>
          </w:tcPr>
          <w:p w14:paraId="4F7C8F03" w14:textId="77777777" w:rsidR="00194C03" w:rsidRPr="007F5609" w:rsidRDefault="00194C03" w:rsidP="00194C03">
            <w:pPr>
              <w:pStyle w:val="Sarakstarindkopa"/>
              <w:ind w:left="0"/>
              <w:rPr>
                <w:rFonts w:ascii="Times New Roman" w:hAnsi="Times New Roman" w:cs="Times New Roman"/>
                <w:sz w:val="24"/>
                <w:szCs w:val="24"/>
                <w:lang w:val="lv-LV"/>
              </w:rPr>
            </w:pPr>
          </w:p>
        </w:tc>
      </w:tr>
      <w:tr w:rsidR="00194C03" w:rsidRPr="007F5609" w14:paraId="7CDE2AC2" w14:textId="77777777" w:rsidTr="00194C03">
        <w:tc>
          <w:tcPr>
            <w:tcW w:w="2269" w:type="dxa"/>
            <w:vMerge w:val="restart"/>
          </w:tcPr>
          <w:p w14:paraId="798989A9" w14:textId="77777777" w:rsidR="00194C03" w:rsidRPr="007F5609" w:rsidRDefault="00194C03" w:rsidP="00194C03">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Nr.2 </w:t>
            </w:r>
          </w:p>
          <w:p w14:paraId="2C731E98" w14:textId="77777777" w:rsidR="00194C03" w:rsidRPr="007F5609" w:rsidRDefault="00BB68F2" w:rsidP="00194C03">
            <w:pPr>
              <w:pStyle w:val="Sarakstarindkopa"/>
              <w:ind w:left="0"/>
              <w:rPr>
                <w:rFonts w:ascii="Times New Roman" w:hAnsi="Times New Roman" w:cs="Times New Roman"/>
                <w:sz w:val="24"/>
                <w:szCs w:val="24"/>
                <w:lang w:val="lv-LV"/>
              </w:rPr>
            </w:pPr>
            <w:r w:rsidRPr="007F5609">
              <w:rPr>
                <w:rFonts w:ascii="Times New Roman" w:eastAsia="Times New Roman" w:hAnsi="Times New Roman" w:cs="Times New Roman"/>
                <w:sz w:val="24"/>
                <w:szCs w:val="24"/>
                <w:lang w:val="lv-LV" w:eastAsia="en-GB"/>
              </w:rPr>
              <w:t xml:space="preserve">Attīstīt jaunatnes darbinieku un jaunatnes lietu speciālistu </w:t>
            </w:r>
            <w:r w:rsidRPr="007F5609">
              <w:rPr>
                <w:rFonts w:ascii="Times New Roman" w:eastAsia="Times New Roman" w:hAnsi="Times New Roman" w:cs="Times New Roman"/>
                <w:sz w:val="24"/>
                <w:szCs w:val="24"/>
                <w:lang w:val="lv-LV" w:eastAsia="en-GB"/>
              </w:rPr>
              <w:lastRenderedPageBreak/>
              <w:t>profesionalitāti, t.sk., viņu kompetenci, strādājot ar jauniešiem ar ierobežotām iespējām (jauniešiem ar sociāliem šķēršļiem, kultūru atšķirībām, veselības problēmām u.c. šķēršļiem), veicinot jauniešu pilnvērtīgu un vispusīgu attīstību, iekļaušanos sabiedrībā un dzīves kvalitātes uzlabošanos.</w:t>
            </w:r>
          </w:p>
        </w:tc>
        <w:tc>
          <w:tcPr>
            <w:tcW w:w="5244" w:type="dxa"/>
          </w:tcPr>
          <w:p w14:paraId="57696CFB" w14:textId="77777777" w:rsidR="00194C03" w:rsidRPr="007F5609" w:rsidRDefault="00194C03" w:rsidP="00194C03">
            <w:pP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a) kvalitatīvi:</w:t>
            </w:r>
          </w:p>
          <w:p w14:paraId="0286C921" w14:textId="77777777" w:rsidR="00194C03" w:rsidRPr="007F5609" w:rsidRDefault="00194C03" w:rsidP="00194C03">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 palielināta savstarpējā sadarbīb</w:t>
            </w:r>
            <w:r w:rsidR="00BB68F2" w:rsidRPr="007F5609">
              <w:rPr>
                <w:rFonts w:ascii="Times New Roman" w:hAnsi="Times New Roman" w:cs="Times New Roman"/>
                <w:sz w:val="24"/>
                <w:szCs w:val="24"/>
                <w:lang w:val="lv-LV"/>
              </w:rPr>
              <w:t>a jaunatnes jomā iesaistītajiem, īpaši Alsungas pagasta un Skrundas pilsētas un pagasta jaunatnes darbinieku iesaiste kopīgajā darbā.</w:t>
            </w:r>
          </w:p>
          <w:p w14:paraId="07DEB8B4" w14:textId="77777777" w:rsidR="00BB68F2" w:rsidRPr="007F5609" w:rsidRDefault="00194C03" w:rsidP="00BB68F2">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 - veicināta dažādu komunikācijas kanālu izmantošana savstarpējās sadarbības veicināšanā</w:t>
            </w:r>
            <w:r w:rsidR="00BB68F2" w:rsidRPr="007F5609">
              <w:rPr>
                <w:rFonts w:ascii="Times New Roman" w:hAnsi="Times New Roman" w:cs="Times New Roman"/>
                <w:sz w:val="24"/>
                <w:szCs w:val="24"/>
                <w:lang w:val="lv-LV"/>
              </w:rPr>
              <w:t>;</w:t>
            </w:r>
          </w:p>
          <w:p w14:paraId="06609056" w14:textId="77777777" w:rsidR="00BB68F2" w:rsidRPr="007F5609" w:rsidRDefault="00BB68F2" w:rsidP="00BB68F2">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darba ar jaunatni veicēji motivēti regulāri pilnveidot savas zināšanas.</w:t>
            </w:r>
          </w:p>
        </w:tc>
        <w:tc>
          <w:tcPr>
            <w:tcW w:w="1985" w:type="dxa"/>
          </w:tcPr>
          <w:p w14:paraId="418DED87" w14:textId="77777777" w:rsidR="00194C03" w:rsidRPr="007F5609" w:rsidRDefault="00194C03" w:rsidP="00194C03">
            <w:pPr>
              <w:pStyle w:val="Sarakstarindkopa"/>
              <w:ind w:left="0"/>
              <w:rPr>
                <w:rFonts w:ascii="Times New Roman" w:hAnsi="Times New Roman" w:cs="Times New Roman"/>
                <w:sz w:val="24"/>
                <w:szCs w:val="24"/>
                <w:lang w:val="lv-LV"/>
              </w:rPr>
            </w:pPr>
          </w:p>
        </w:tc>
      </w:tr>
      <w:tr w:rsidR="00194C03" w:rsidRPr="007F5609" w14:paraId="054FE352" w14:textId="77777777" w:rsidTr="00194C03">
        <w:tc>
          <w:tcPr>
            <w:tcW w:w="2269" w:type="dxa"/>
            <w:vMerge/>
          </w:tcPr>
          <w:p w14:paraId="721B622A" w14:textId="77777777" w:rsidR="00194C03" w:rsidRPr="007F5609" w:rsidRDefault="00194C03" w:rsidP="00194C03">
            <w:pPr>
              <w:pStyle w:val="Sarakstarindkopa"/>
              <w:ind w:left="0"/>
              <w:rPr>
                <w:rFonts w:ascii="Times New Roman" w:hAnsi="Times New Roman" w:cs="Times New Roman"/>
                <w:sz w:val="24"/>
                <w:szCs w:val="24"/>
                <w:lang w:val="lv-LV"/>
              </w:rPr>
            </w:pPr>
          </w:p>
        </w:tc>
        <w:tc>
          <w:tcPr>
            <w:tcW w:w="5244" w:type="dxa"/>
          </w:tcPr>
          <w:p w14:paraId="1F91D1AE" w14:textId="77777777" w:rsidR="00194C03" w:rsidRPr="007F5609" w:rsidRDefault="00194C03" w:rsidP="00194C03">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p>
          <w:p w14:paraId="3825D3C2" w14:textId="77777777" w:rsidR="00194C03" w:rsidRPr="007F5609" w:rsidRDefault="00BB68F2" w:rsidP="00194C03">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 r</w:t>
            </w:r>
            <w:r w:rsidR="00194C03" w:rsidRPr="007F5609">
              <w:rPr>
                <w:rFonts w:ascii="Times New Roman" w:hAnsi="Times New Roman" w:cs="Times New Roman"/>
                <w:sz w:val="24"/>
                <w:szCs w:val="24"/>
                <w:lang w:val="lv-LV"/>
              </w:rPr>
              <w:t>eizi mēnesī pieredzes apmaiņa pie kāda no pagastos esošajiem jaunatnes darbiniekiem;</w:t>
            </w:r>
          </w:p>
          <w:p w14:paraId="1E398143" w14:textId="77777777" w:rsidR="00BB68F2" w:rsidRPr="007F5609" w:rsidRDefault="00BB68F2" w:rsidP="00BB68F2">
            <w:pPr>
              <w:rPr>
                <w:rFonts w:ascii="Times New Roman" w:hAnsi="Times New Roman" w:cs="Times New Roman"/>
                <w:sz w:val="24"/>
                <w:szCs w:val="24"/>
                <w:lang w:val="lv-LV"/>
              </w:rPr>
            </w:pPr>
            <w:r w:rsidRPr="007F5609">
              <w:rPr>
                <w:rFonts w:ascii="Times New Roman" w:hAnsi="Times New Roman" w:cs="Times New Roman"/>
                <w:sz w:val="24"/>
                <w:szCs w:val="24"/>
                <w:lang w:val="lv-LV"/>
              </w:rPr>
              <w:t>- darba ar jaunatni veicēji vismaz divas reizes gadā piedalās profesionālās pilnveides mācībās, t.sk. starptautiskajā vidē;</w:t>
            </w:r>
          </w:p>
          <w:p w14:paraId="1F209B44" w14:textId="77777777" w:rsidR="00BB68F2" w:rsidRPr="007F5609" w:rsidRDefault="00BB68F2" w:rsidP="00BB68F2">
            <w:pPr>
              <w:rPr>
                <w:rFonts w:ascii="Times New Roman" w:hAnsi="Times New Roman" w:cs="Times New Roman"/>
                <w:sz w:val="24"/>
                <w:szCs w:val="24"/>
                <w:lang w:val="lv-LV"/>
              </w:rPr>
            </w:pPr>
            <w:r w:rsidRPr="007F5609">
              <w:rPr>
                <w:rFonts w:ascii="Times New Roman" w:hAnsi="Times New Roman" w:cs="Times New Roman"/>
                <w:sz w:val="24"/>
                <w:szCs w:val="24"/>
                <w:lang w:val="lv-LV"/>
              </w:rPr>
              <w:t>- jaunatnes darbinieki izstrādā ikgadējo aktivitāšu plānu ar sasniedzamu un izmērāmu mērķi gadam.</w:t>
            </w:r>
          </w:p>
        </w:tc>
        <w:tc>
          <w:tcPr>
            <w:tcW w:w="1985" w:type="dxa"/>
          </w:tcPr>
          <w:p w14:paraId="40F154D2" w14:textId="77777777" w:rsidR="00194C03" w:rsidRPr="007F5609" w:rsidRDefault="00194C03" w:rsidP="00194C03">
            <w:pPr>
              <w:pStyle w:val="Sarakstarindkopa"/>
              <w:ind w:left="0"/>
              <w:rPr>
                <w:rFonts w:ascii="Times New Roman" w:hAnsi="Times New Roman" w:cs="Times New Roman"/>
                <w:sz w:val="24"/>
                <w:szCs w:val="24"/>
                <w:lang w:val="lv-LV"/>
              </w:rPr>
            </w:pPr>
          </w:p>
        </w:tc>
      </w:tr>
    </w:tbl>
    <w:p w14:paraId="64D06AE6" w14:textId="77777777" w:rsidR="008151B4" w:rsidRPr="007F5609" w:rsidRDefault="008151B4" w:rsidP="008151B4">
      <w:pPr>
        <w:spacing w:after="0" w:line="240" w:lineRule="auto"/>
        <w:rPr>
          <w:rFonts w:ascii="Times New Roman" w:hAnsi="Times New Roman" w:cs="Times New Roman"/>
          <w:sz w:val="24"/>
          <w:szCs w:val="24"/>
          <w:lang w:val="lv-LV"/>
        </w:rPr>
      </w:pPr>
    </w:p>
    <w:p w14:paraId="2AA1D68B" w14:textId="77777777" w:rsidR="008151B4" w:rsidRPr="007F5609" w:rsidRDefault="008151B4" w:rsidP="00191DD3">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Audzināšanas darba vadīšanā</w:t>
      </w:r>
    </w:p>
    <w:tbl>
      <w:tblPr>
        <w:tblStyle w:val="Reatabula"/>
        <w:tblW w:w="0" w:type="auto"/>
        <w:tblInd w:w="-34" w:type="dxa"/>
        <w:tblLook w:val="04A0" w:firstRow="1" w:lastRow="0" w:firstColumn="1" w:lastColumn="0" w:noHBand="0" w:noVBand="1"/>
      </w:tblPr>
      <w:tblGrid>
        <w:gridCol w:w="2257"/>
        <w:gridCol w:w="5190"/>
        <w:gridCol w:w="1982"/>
      </w:tblGrid>
      <w:tr w:rsidR="008151B4" w:rsidRPr="007F5609" w14:paraId="3802DCA7" w14:textId="77777777" w:rsidTr="00191DD3">
        <w:tc>
          <w:tcPr>
            <w:tcW w:w="2269" w:type="dxa"/>
          </w:tcPr>
          <w:p w14:paraId="1DB055EF"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5244" w:type="dxa"/>
          </w:tcPr>
          <w:p w14:paraId="10DD7796"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1985" w:type="dxa"/>
          </w:tcPr>
          <w:p w14:paraId="1B416D17" w14:textId="77777777" w:rsidR="008151B4" w:rsidRPr="007F5609" w:rsidRDefault="008151B4"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Norāde par uzdevumu izpildi (Sasniegts/daļēji sasniegts/ Nav sasniegts) un komentārs</w:t>
            </w:r>
          </w:p>
        </w:tc>
      </w:tr>
      <w:tr w:rsidR="00191DD3" w:rsidRPr="007F5609" w14:paraId="14CD110A" w14:textId="77777777" w:rsidTr="00191DD3">
        <w:tc>
          <w:tcPr>
            <w:tcW w:w="2269" w:type="dxa"/>
            <w:vMerge w:val="restart"/>
          </w:tcPr>
          <w:p w14:paraId="60D7CF94" w14:textId="77777777" w:rsidR="00191DD3" w:rsidRPr="007F5609" w:rsidRDefault="00191DD3"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Nr.1</w:t>
            </w:r>
          </w:p>
          <w:p w14:paraId="52434398" w14:textId="77777777" w:rsidR="00191DD3" w:rsidRPr="007F5609" w:rsidRDefault="00191DD3" w:rsidP="00191DD3">
            <w:pPr>
              <w:pStyle w:val="Sarakstarindkopa"/>
              <w:ind w:left="0"/>
              <w:rPr>
                <w:rFonts w:ascii="Times New Roman" w:hAnsi="Times New Roman" w:cs="Times New Roman"/>
                <w:bCs/>
                <w:sz w:val="24"/>
                <w:szCs w:val="24"/>
                <w:lang w:val="lv-LV"/>
              </w:rPr>
            </w:pPr>
            <w:r w:rsidRPr="007F5609">
              <w:rPr>
                <w:rFonts w:ascii="Times New Roman" w:hAnsi="Times New Roman" w:cs="Times New Roman"/>
                <w:sz w:val="24"/>
                <w:szCs w:val="24"/>
                <w:lang w:val="lv-LV"/>
              </w:rPr>
              <w:t>Vispusīgas skolēna personības attīstība, realizējot caurviju prasmes un nodrošinot plašāku izglītības pieredzi.</w:t>
            </w:r>
          </w:p>
        </w:tc>
        <w:tc>
          <w:tcPr>
            <w:tcW w:w="5244" w:type="dxa"/>
          </w:tcPr>
          <w:p w14:paraId="79850E75" w14:textId="77777777" w:rsidR="00191DD3" w:rsidRPr="007F5609" w:rsidRDefault="00191DD3" w:rsidP="00191DD3">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pasākumu  un aktivitāšu kopums, kuros iesaistās skolēni, attīstot un pilnveidojot izglītības procesā un dzīvē nepieciešamās prasmes. </w:t>
            </w:r>
          </w:p>
        </w:tc>
        <w:tc>
          <w:tcPr>
            <w:tcW w:w="1985" w:type="dxa"/>
          </w:tcPr>
          <w:p w14:paraId="0088A275" w14:textId="77777777" w:rsidR="00191DD3" w:rsidRPr="007F5609" w:rsidRDefault="00191DD3" w:rsidP="00D44EC0">
            <w:pPr>
              <w:pStyle w:val="Sarakstarindkopa"/>
              <w:ind w:left="0"/>
              <w:rPr>
                <w:rFonts w:ascii="Times New Roman" w:hAnsi="Times New Roman" w:cs="Times New Roman"/>
                <w:sz w:val="24"/>
                <w:szCs w:val="24"/>
                <w:lang w:val="lv-LV"/>
              </w:rPr>
            </w:pPr>
          </w:p>
        </w:tc>
      </w:tr>
      <w:tr w:rsidR="00191DD3" w:rsidRPr="007F5609" w14:paraId="4E3C3584" w14:textId="77777777" w:rsidTr="00191DD3">
        <w:tc>
          <w:tcPr>
            <w:tcW w:w="2269" w:type="dxa"/>
            <w:vMerge/>
          </w:tcPr>
          <w:p w14:paraId="1A135865" w14:textId="77777777" w:rsidR="00191DD3" w:rsidRPr="007F5609" w:rsidRDefault="00191DD3" w:rsidP="00D44EC0">
            <w:pPr>
              <w:pStyle w:val="Sarakstarindkopa"/>
              <w:ind w:left="0"/>
              <w:rPr>
                <w:rFonts w:ascii="Times New Roman" w:hAnsi="Times New Roman" w:cs="Times New Roman"/>
                <w:sz w:val="24"/>
                <w:szCs w:val="24"/>
                <w:lang w:val="lv-LV"/>
              </w:rPr>
            </w:pPr>
          </w:p>
        </w:tc>
        <w:tc>
          <w:tcPr>
            <w:tcW w:w="5244" w:type="dxa"/>
          </w:tcPr>
          <w:p w14:paraId="7332DCAA" w14:textId="2653A01C" w:rsidR="00191DD3" w:rsidRPr="007F5609" w:rsidRDefault="00191DD3" w:rsidP="00191DD3">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b) kvantitatīvi - </w:t>
            </w:r>
            <w:r w:rsidR="00E908B5" w:rsidRPr="007F5609">
              <w:rPr>
                <w:rFonts w:ascii="Times New Roman" w:hAnsi="Times New Roman" w:cs="Times New Roman"/>
                <w:sz w:val="24"/>
                <w:szCs w:val="24"/>
                <w:lang w:val="lv-LV"/>
              </w:rPr>
              <w:t>vismaz 3 personību attīstoši  pasākumi novada skolu audzēkņiem, kuros skolēni gūst plašāku izglītības pieredzi, realizējot  caurviju prasmes un pilnveidojot vispusīgas personības kvalitātes.</w:t>
            </w:r>
          </w:p>
        </w:tc>
        <w:tc>
          <w:tcPr>
            <w:tcW w:w="1985" w:type="dxa"/>
          </w:tcPr>
          <w:p w14:paraId="01485046" w14:textId="77777777" w:rsidR="00191DD3" w:rsidRPr="007F5609" w:rsidRDefault="00191DD3" w:rsidP="00D44EC0">
            <w:pPr>
              <w:pStyle w:val="Sarakstarindkopa"/>
              <w:ind w:left="0"/>
              <w:rPr>
                <w:rFonts w:ascii="Times New Roman" w:hAnsi="Times New Roman" w:cs="Times New Roman"/>
                <w:sz w:val="24"/>
                <w:szCs w:val="24"/>
                <w:lang w:val="lv-LV"/>
              </w:rPr>
            </w:pPr>
          </w:p>
        </w:tc>
      </w:tr>
      <w:tr w:rsidR="00191DD3" w:rsidRPr="007F5609" w14:paraId="68EF74CF" w14:textId="77777777" w:rsidTr="00191DD3">
        <w:tc>
          <w:tcPr>
            <w:tcW w:w="2269" w:type="dxa"/>
            <w:vMerge w:val="restart"/>
          </w:tcPr>
          <w:p w14:paraId="76DDE99C" w14:textId="77777777" w:rsidR="00191DD3" w:rsidRPr="007F5609" w:rsidRDefault="00191DD3"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Nr.2 </w:t>
            </w:r>
          </w:p>
          <w:p w14:paraId="3A57F71D" w14:textId="77777777" w:rsidR="00191DD3" w:rsidRPr="007F5609" w:rsidRDefault="00191DD3"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Mentālās veselības jautājumu integrēšana izglītības procesā un vecāku atbildības palielināšana skolēnu </w:t>
            </w:r>
            <w:proofErr w:type="spellStart"/>
            <w:r w:rsidRPr="007F5609">
              <w:rPr>
                <w:rFonts w:ascii="Times New Roman" w:hAnsi="Times New Roman" w:cs="Times New Roman"/>
                <w:sz w:val="24"/>
                <w:szCs w:val="24"/>
                <w:lang w:val="lv-LV"/>
              </w:rPr>
              <w:t>labbūtības</w:t>
            </w:r>
            <w:proofErr w:type="spellEnd"/>
            <w:r w:rsidRPr="007F5609">
              <w:rPr>
                <w:rFonts w:ascii="Times New Roman" w:hAnsi="Times New Roman" w:cs="Times New Roman"/>
                <w:sz w:val="24"/>
                <w:szCs w:val="24"/>
                <w:lang w:val="lv-LV"/>
              </w:rPr>
              <w:t xml:space="preserve"> vairošanā.</w:t>
            </w:r>
          </w:p>
        </w:tc>
        <w:tc>
          <w:tcPr>
            <w:tcW w:w="5244" w:type="dxa"/>
          </w:tcPr>
          <w:p w14:paraId="5BAFEDAC" w14:textId="77777777" w:rsidR="00191DD3" w:rsidRPr="007F5609" w:rsidRDefault="00191DD3" w:rsidP="00191DD3">
            <w:pP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visu iesaistīto pušu: skolēnu, klašu audzinātāju, pedagogu, vecāku  izglītošana par mentālās veselības jautājumu nozīmīgumu skolēnu </w:t>
            </w:r>
            <w:proofErr w:type="spellStart"/>
            <w:r w:rsidRPr="007F5609">
              <w:rPr>
                <w:rFonts w:ascii="Times New Roman" w:hAnsi="Times New Roman" w:cs="Times New Roman"/>
                <w:sz w:val="24"/>
                <w:szCs w:val="24"/>
                <w:lang w:val="lv-LV"/>
              </w:rPr>
              <w:t>labbūtības</w:t>
            </w:r>
            <w:proofErr w:type="spellEnd"/>
            <w:r w:rsidRPr="007F5609">
              <w:rPr>
                <w:rFonts w:ascii="Times New Roman" w:hAnsi="Times New Roman" w:cs="Times New Roman"/>
                <w:sz w:val="24"/>
                <w:szCs w:val="24"/>
                <w:lang w:val="lv-LV"/>
              </w:rPr>
              <w:t xml:space="preserve"> vairošanā.</w:t>
            </w:r>
          </w:p>
        </w:tc>
        <w:tc>
          <w:tcPr>
            <w:tcW w:w="1985" w:type="dxa"/>
          </w:tcPr>
          <w:p w14:paraId="073DCD09" w14:textId="77777777" w:rsidR="00191DD3" w:rsidRPr="007F5609" w:rsidRDefault="00191DD3" w:rsidP="00D44EC0">
            <w:pPr>
              <w:pStyle w:val="Sarakstarindkopa"/>
              <w:ind w:left="0"/>
              <w:rPr>
                <w:rFonts w:ascii="Times New Roman" w:hAnsi="Times New Roman" w:cs="Times New Roman"/>
                <w:sz w:val="24"/>
                <w:szCs w:val="24"/>
                <w:lang w:val="lv-LV"/>
              </w:rPr>
            </w:pPr>
          </w:p>
        </w:tc>
      </w:tr>
      <w:tr w:rsidR="00191DD3" w:rsidRPr="007F5609" w14:paraId="65DDF9F9" w14:textId="77777777" w:rsidTr="00191DD3">
        <w:tc>
          <w:tcPr>
            <w:tcW w:w="2269" w:type="dxa"/>
            <w:vMerge/>
          </w:tcPr>
          <w:p w14:paraId="45611F49" w14:textId="77777777" w:rsidR="00191DD3" w:rsidRPr="007F5609" w:rsidRDefault="00191DD3" w:rsidP="00D44EC0">
            <w:pPr>
              <w:pStyle w:val="Sarakstarindkopa"/>
              <w:ind w:left="0"/>
              <w:rPr>
                <w:rFonts w:ascii="Times New Roman" w:hAnsi="Times New Roman" w:cs="Times New Roman"/>
                <w:sz w:val="24"/>
                <w:szCs w:val="24"/>
                <w:lang w:val="lv-LV"/>
              </w:rPr>
            </w:pPr>
          </w:p>
        </w:tc>
        <w:tc>
          <w:tcPr>
            <w:tcW w:w="5244" w:type="dxa"/>
          </w:tcPr>
          <w:p w14:paraId="4A664281" w14:textId="6CBCF075" w:rsidR="00191DD3" w:rsidRPr="007F5609" w:rsidRDefault="00191DD3"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b) kvantitatīvi - </w:t>
            </w:r>
            <w:r w:rsidR="00E908B5" w:rsidRPr="007F5609">
              <w:rPr>
                <w:rFonts w:ascii="Times New Roman" w:hAnsi="Times New Roman" w:cs="Times New Roman"/>
                <w:sz w:val="24"/>
                <w:szCs w:val="24"/>
                <w:lang w:val="lv-LV"/>
              </w:rPr>
              <w:t xml:space="preserve">vismaz 2 pasākumi skolēnu, pedagogu un  vecāku auditorijai par mentālās veselības jautājumiem, pilnveidojot vecāku un skolas sadarbību un skolēnu un pedagogu </w:t>
            </w:r>
            <w:proofErr w:type="spellStart"/>
            <w:r w:rsidR="00E908B5" w:rsidRPr="007F5609">
              <w:rPr>
                <w:rFonts w:ascii="Times New Roman" w:hAnsi="Times New Roman" w:cs="Times New Roman"/>
                <w:sz w:val="24"/>
                <w:szCs w:val="24"/>
                <w:lang w:val="lv-LV"/>
              </w:rPr>
              <w:t>labbūtību</w:t>
            </w:r>
            <w:proofErr w:type="spellEnd"/>
            <w:r w:rsidR="00E908B5" w:rsidRPr="007F5609">
              <w:rPr>
                <w:rFonts w:ascii="Times New Roman" w:hAnsi="Times New Roman" w:cs="Times New Roman"/>
                <w:sz w:val="24"/>
                <w:szCs w:val="24"/>
                <w:lang w:val="lv-LV"/>
              </w:rPr>
              <w:t>.</w:t>
            </w:r>
          </w:p>
        </w:tc>
        <w:tc>
          <w:tcPr>
            <w:tcW w:w="1985" w:type="dxa"/>
          </w:tcPr>
          <w:p w14:paraId="5012373D" w14:textId="77777777" w:rsidR="00191DD3" w:rsidRPr="007F5609" w:rsidRDefault="00191DD3" w:rsidP="00D44EC0">
            <w:pPr>
              <w:pStyle w:val="Sarakstarindkopa"/>
              <w:ind w:left="0"/>
              <w:rPr>
                <w:rFonts w:ascii="Times New Roman" w:hAnsi="Times New Roman" w:cs="Times New Roman"/>
                <w:sz w:val="24"/>
                <w:szCs w:val="24"/>
                <w:lang w:val="lv-LV"/>
              </w:rPr>
            </w:pPr>
          </w:p>
        </w:tc>
      </w:tr>
    </w:tbl>
    <w:p w14:paraId="0FCBA4FE" w14:textId="77777777" w:rsidR="008151B4" w:rsidRPr="007F5609" w:rsidRDefault="008151B4" w:rsidP="008151B4">
      <w:pPr>
        <w:spacing w:after="0" w:line="240" w:lineRule="auto"/>
        <w:rPr>
          <w:rFonts w:ascii="Times New Roman" w:hAnsi="Times New Roman" w:cs="Times New Roman"/>
          <w:sz w:val="24"/>
          <w:szCs w:val="24"/>
          <w:lang w:val="lv-LV"/>
        </w:rPr>
      </w:pPr>
    </w:p>
    <w:p w14:paraId="12856E75" w14:textId="77777777" w:rsidR="008151B4" w:rsidRPr="007F5609"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Karjeras izglītībā</w:t>
      </w:r>
    </w:p>
    <w:tbl>
      <w:tblPr>
        <w:tblStyle w:val="Reatabula"/>
        <w:tblW w:w="0" w:type="auto"/>
        <w:tblInd w:w="-34" w:type="dxa"/>
        <w:tblLook w:val="04A0" w:firstRow="1" w:lastRow="0" w:firstColumn="1" w:lastColumn="0" w:noHBand="0" w:noVBand="1"/>
      </w:tblPr>
      <w:tblGrid>
        <w:gridCol w:w="2252"/>
        <w:gridCol w:w="5196"/>
        <w:gridCol w:w="1981"/>
      </w:tblGrid>
      <w:tr w:rsidR="00BB7A4F" w:rsidRPr="007F5609" w14:paraId="04C86269" w14:textId="77777777" w:rsidTr="009C3BE6">
        <w:tc>
          <w:tcPr>
            <w:tcW w:w="2252" w:type="dxa"/>
          </w:tcPr>
          <w:p w14:paraId="0FE6877F" w14:textId="77777777" w:rsidR="00BB7A4F" w:rsidRPr="007F5609" w:rsidRDefault="00BB7A4F"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Prioritāte</w:t>
            </w:r>
          </w:p>
        </w:tc>
        <w:tc>
          <w:tcPr>
            <w:tcW w:w="5196" w:type="dxa"/>
          </w:tcPr>
          <w:p w14:paraId="19E8DFCA" w14:textId="77777777" w:rsidR="00BB7A4F" w:rsidRPr="007F5609" w:rsidRDefault="00BB7A4F"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Sasniedzamie rezultāti kvantitatīvi un kvalitatīvi</w:t>
            </w:r>
          </w:p>
        </w:tc>
        <w:tc>
          <w:tcPr>
            <w:tcW w:w="1981" w:type="dxa"/>
          </w:tcPr>
          <w:p w14:paraId="15DE1B42" w14:textId="77777777" w:rsidR="00BB7A4F" w:rsidRPr="007F5609" w:rsidRDefault="00BB7A4F" w:rsidP="00D44EC0">
            <w:pPr>
              <w:pStyle w:val="Sarakstarindkopa"/>
              <w:ind w:left="0"/>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Norāde par uzdevumu izpildi (Sasniegts/daļēji sasniegts/ Nav </w:t>
            </w:r>
            <w:r w:rsidRPr="007F5609">
              <w:rPr>
                <w:rFonts w:ascii="Times New Roman" w:hAnsi="Times New Roman" w:cs="Times New Roman"/>
                <w:sz w:val="24"/>
                <w:szCs w:val="24"/>
                <w:lang w:val="lv-LV"/>
              </w:rPr>
              <w:lastRenderedPageBreak/>
              <w:t>sasniegts) un komentārs</w:t>
            </w:r>
          </w:p>
        </w:tc>
      </w:tr>
      <w:tr w:rsidR="00BE0466" w:rsidRPr="007F5609" w14:paraId="476BA130" w14:textId="77777777" w:rsidTr="009C3BE6">
        <w:tc>
          <w:tcPr>
            <w:tcW w:w="2252" w:type="dxa"/>
            <w:vMerge w:val="restart"/>
          </w:tcPr>
          <w:p w14:paraId="167408CD" w14:textId="77777777" w:rsidR="00BE0466" w:rsidRPr="007F5609" w:rsidRDefault="00BE0466"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Nr.1</w:t>
            </w:r>
          </w:p>
          <w:p w14:paraId="7C824BDA" w14:textId="77777777" w:rsidR="00BE0466" w:rsidRPr="007F5609" w:rsidRDefault="00BE0466"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Paplašinātā mācību procesā tiek veicināta motivētu un uz </w:t>
            </w:r>
            <w:proofErr w:type="spellStart"/>
            <w:r w:rsidRPr="007F5609">
              <w:rPr>
                <w:rFonts w:ascii="Times New Roman" w:hAnsi="Times New Roman" w:cs="Times New Roman"/>
                <w:sz w:val="24"/>
                <w:szCs w:val="24"/>
                <w:lang w:val="lv-LV"/>
              </w:rPr>
              <w:t>pašizpēti</w:t>
            </w:r>
            <w:proofErr w:type="spellEnd"/>
            <w:r w:rsidRPr="007F5609">
              <w:rPr>
                <w:rFonts w:ascii="Times New Roman" w:hAnsi="Times New Roman" w:cs="Times New Roman"/>
                <w:sz w:val="24"/>
                <w:szCs w:val="24"/>
                <w:lang w:val="lv-LV"/>
              </w:rPr>
              <w:t xml:space="preserve"> un pašattīstību vērstu skolēnu attīstība, kas veic apzinātu tālākās izglītības un karjeras izvēli.</w:t>
            </w:r>
          </w:p>
        </w:tc>
        <w:tc>
          <w:tcPr>
            <w:tcW w:w="5196" w:type="dxa"/>
          </w:tcPr>
          <w:p w14:paraId="2DA4F0EB" w14:textId="77777777" w:rsidR="00BE0466" w:rsidRPr="007F5609" w:rsidRDefault="00BE0466"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 kvalitatīvi - </w:t>
            </w:r>
            <w:r w:rsidR="002306A6" w:rsidRPr="007F5609">
              <w:rPr>
                <w:rFonts w:ascii="Times New Roman" w:hAnsi="Times New Roman" w:cs="Times New Roman"/>
                <w:sz w:val="24"/>
                <w:szCs w:val="24"/>
                <w:lang w:val="lv-LV"/>
              </w:rPr>
              <w:t>u</w:t>
            </w:r>
            <w:r w:rsidRPr="007F5609">
              <w:rPr>
                <w:rFonts w:ascii="Times New Roman" w:hAnsi="Times New Roman" w:cs="Times New Roman"/>
                <w:sz w:val="24"/>
                <w:szCs w:val="24"/>
                <w:lang w:val="lv-LV"/>
              </w:rPr>
              <w:t>z skaidri definētu mērķauditoriju vērsti pasākumi, kas ļauj gūt plašāku izglītības pieredzi – kopīgi  ar vecākiem, uzņēmumiem u.c. sadarbības partneriem  notiek radošās darbnīcas, meistarklases, ekskursijas tikšanās, lekcijas, u.c. aktivitātes, kas ļauj skolēnam iepazīt konkrētas profesijas un profesionālās nozares, veidojot vai nostiprinot savu karjeras izvēli (īpaši akcentējot IKT nozari)</w:t>
            </w:r>
            <w:r w:rsidR="0024394F" w:rsidRPr="007F5609">
              <w:rPr>
                <w:rFonts w:ascii="Times New Roman" w:hAnsi="Times New Roman" w:cs="Times New Roman"/>
                <w:sz w:val="24"/>
                <w:szCs w:val="24"/>
                <w:lang w:val="lv-LV"/>
              </w:rPr>
              <w:t>.</w:t>
            </w:r>
          </w:p>
        </w:tc>
        <w:tc>
          <w:tcPr>
            <w:tcW w:w="1981" w:type="dxa"/>
          </w:tcPr>
          <w:p w14:paraId="2BBB31A0" w14:textId="77777777" w:rsidR="00BE0466" w:rsidRPr="007F5609" w:rsidRDefault="00BE0466" w:rsidP="00D44EC0">
            <w:pPr>
              <w:pStyle w:val="Sarakstarindkopa"/>
              <w:ind w:left="0"/>
              <w:rPr>
                <w:rFonts w:ascii="Times New Roman" w:hAnsi="Times New Roman" w:cs="Times New Roman"/>
                <w:sz w:val="24"/>
                <w:szCs w:val="24"/>
                <w:lang w:val="lv-LV"/>
              </w:rPr>
            </w:pPr>
          </w:p>
        </w:tc>
      </w:tr>
      <w:tr w:rsidR="00BE0466" w:rsidRPr="007F5609" w14:paraId="7DAFB0D4" w14:textId="77777777" w:rsidTr="009C3BE6">
        <w:tc>
          <w:tcPr>
            <w:tcW w:w="2252" w:type="dxa"/>
            <w:vMerge/>
          </w:tcPr>
          <w:p w14:paraId="07139505" w14:textId="77777777" w:rsidR="00BE0466" w:rsidRPr="007F5609" w:rsidRDefault="00BE0466" w:rsidP="00D44EC0">
            <w:pPr>
              <w:pStyle w:val="Sarakstarindkopa"/>
              <w:ind w:left="0"/>
              <w:rPr>
                <w:rFonts w:ascii="Times New Roman" w:hAnsi="Times New Roman" w:cs="Times New Roman"/>
                <w:sz w:val="24"/>
                <w:szCs w:val="24"/>
                <w:lang w:val="lv-LV"/>
              </w:rPr>
            </w:pPr>
          </w:p>
        </w:tc>
        <w:tc>
          <w:tcPr>
            <w:tcW w:w="5196" w:type="dxa"/>
          </w:tcPr>
          <w:p w14:paraId="1548877B" w14:textId="77777777" w:rsidR="0024394F" w:rsidRPr="007F5609" w:rsidRDefault="00BE0466" w:rsidP="0024394F">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r w:rsidR="0024394F" w:rsidRPr="007F5609">
              <w:rPr>
                <w:rFonts w:ascii="Times New Roman" w:hAnsi="Times New Roman" w:cs="Times New Roman"/>
                <w:sz w:val="24"/>
                <w:szCs w:val="24"/>
                <w:lang w:val="lv-LV"/>
              </w:rPr>
              <w:t>:</w:t>
            </w:r>
          </w:p>
          <w:p w14:paraId="666659E7" w14:textId="0B370116" w:rsidR="00E908B5" w:rsidRPr="007F5609" w:rsidRDefault="0024394F" w:rsidP="00E908B5">
            <w:pPr>
              <w:pStyle w:val="Sarakstarindkopa"/>
              <w:spacing w:after="0" w:line="240" w:lineRule="auto"/>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 </w:t>
            </w:r>
            <w:r w:rsidR="00E908B5" w:rsidRPr="007F5609">
              <w:rPr>
                <w:rFonts w:ascii="Times New Roman" w:hAnsi="Times New Roman" w:cs="Times New Roman"/>
                <w:sz w:val="24"/>
                <w:szCs w:val="24"/>
                <w:lang w:val="lv-LV"/>
              </w:rPr>
              <w:t xml:space="preserve">98% 9. un 12.klašu absolventi veic apzinātu tālākās izglītības vai profesionālās karjeras izvēli; </w:t>
            </w:r>
          </w:p>
          <w:p w14:paraId="13389F76" w14:textId="77777777" w:rsidR="00BE0466" w:rsidRPr="007F5609" w:rsidRDefault="0024394F"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par  10 % vairāk izvēloties IKT nozari (patlaban tie ir 18 % 9.klašu absolventi un 9% 12.klašu absolventi- 2022./2023.m.g.absolventu monitorings).</w:t>
            </w:r>
          </w:p>
        </w:tc>
        <w:tc>
          <w:tcPr>
            <w:tcW w:w="1981" w:type="dxa"/>
          </w:tcPr>
          <w:p w14:paraId="7E4A2663" w14:textId="77777777" w:rsidR="00BE0466" w:rsidRPr="007F5609" w:rsidRDefault="00BE0466" w:rsidP="00D44EC0">
            <w:pPr>
              <w:pStyle w:val="Sarakstarindkopa"/>
              <w:ind w:left="0"/>
              <w:rPr>
                <w:rFonts w:ascii="Times New Roman" w:hAnsi="Times New Roman" w:cs="Times New Roman"/>
                <w:sz w:val="24"/>
                <w:szCs w:val="24"/>
                <w:lang w:val="lv-LV"/>
              </w:rPr>
            </w:pPr>
          </w:p>
        </w:tc>
      </w:tr>
      <w:tr w:rsidR="00BE0466" w:rsidRPr="007F5609" w14:paraId="048F0035" w14:textId="77777777" w:rsidTr="009C3BE6">
        <w:tc>
          <w:tcPr>
            <w:tcW w:w="2252" w:type="dxa"/>
            <w:vMerge w:val="restart"/>
          </w:tcPr>
          <w:p w14:paraId="581FA170" w14:textId="77777777" w:rsidR="00BE0466" w:rsidRPr="007F5609" w:rsidRDefault="00BE0466"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Nr.2</w:t>
            </w:r>
          </w:p>
          <w:p w14:paraId="5081193B" w14:textId="77777777" w:rsidR="00BE0466" w:rsidRPr="007F5609" w:rsidRDefault="00BE0466" w:rsidP="00D44EC0">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Pilnveidots karjeras speciālistu metodiskais darbs un pieredzes apmaiņa.</w:t>
            </w:r>
          </w:p>
        </w:tc>
        <w:tc>
          <w:tcPr>
            <w:tcW w:w="5196" w:type="dxa"/>
          </w:tcPr>
          <w:p w14:paraId="03B1DA95" w14:textId="77777777" w:rsidR="00BE0466" w:rsidRPr="007F5609" w:rsidRDefault="00BE0466" w:rsidP="0024394F">
            <w:pPr>
              <w:rPr>
                <w:rFonts w:ascii="Times New Roman" w:hAnsi="Times New Roman" w:cs="Times New Roman"/>
                <w:sz w:val="24"/>
                <w:szCs w:val="24"/>
                <w:lang w:val="lv-LV"/>
              </w:rPr>
            </w:pPr>
            <w:r w:rsidRPr="007F5609">
              <w:rPr>
                <w:rFonts w:ascii="Times New Roman" w:hAnsi="Times New Roman" w:cs="Times New Roman"/>
                <w:sz w:val="24"/>
                <w:szCs w:val="24"/>
                <w:lang w:val="lv-LV"/>
              </w:rPr>
              <w:t>a) kvalitatīvi</w:t>
            </w:r>
            <w:r w:rsidR="0024394F" w:rsidRPr="007F5609">
              <w:rPr>
                <w:rFonts w:ascii="Times New Roman" w:hAnsi="Times New Roman" w:cs="Times New Roman"/>
                <w:sz w:val="24"/>
                <w:szCs w:val="24"/>
                <w:lang w:val="lv-LV"/>
              </w:rPr>
              <w:t xml:space="preserve"> - regulāra un saturīga informācijas aprite, metodiskās tikšanās un pieredzes apmaiņa, paaugstinot karjeras speciālistu sadarbību un profesionālo kompetenci karjeras izglītībā un karjeras atbalstā, ietver arī karjeras jautājumu integrēšanu mācību procesā. </w:t>
            </w:r>
          </w:p>
        </w:tc>
        <w:tc>
          <w:tcPr>
            <w:tcW w:w="1981" w:type="dxa"/>
          </w:tcPr>
          <w:p w14:paraId="591B3A0E" w14:textId="77777777" w:rsidR="00BE0466" w:rsidRPr="007F5609" w:rsidRDefault="00BE0466" w:rsidP="00D44EC0">
            <w:pPr>
              <w:pStyle w:val="Sarakstarindkopa"/>
              <w:ind w:left="0"/>
              <w:rPr>
                <w:rFonts w:ascii="Times New Roman" w:hAnsi="Times New Roman" w:cs="Times New Roman"/>
                <w:sz w:val="24"/>
                <w:szCs w:val="24"/>
                <w:lang w:val="lv-LV"/>
              </w:rPr>
            </w:pPr>
          </w:p>
        </w:tc>
      </w:tr>
      <w:tr w:rsidR="00BE0466" w:rsidRPr="007F5609" w14:paraId="0EA36EAF" w14:textId="77777777" w:rsidTr="009C3BE6">
        <w:tc>
          <w:tcPr>
            <w:tcW w:w="2252" w:type="dxa"/>
            <w:vMerge/>
          </w:tcPr>
          <w:p w14:paraId="7D07B1EA" w14:textId="77777777" w:rsidR="00BE0466" w:rsidRPr="007F5609" w:rsidRDefault="00BE0466" w:rsidP="00D44EC0">
            <w:pPr>
              <w:pStyle w:val="Sarakstarindkopa"/>
              <w:ind w:left="0"/>
              <w:rPr>
                <w:rFonts w:ascii="Times New Roman" w:hAnsi="Times New Roman" w:cs="Times New Roman"/>
                <w:sz w:val="24"/>
                <w:szCs w:val="24"/>
                <w:lang w:val="lv-LV"/>
              </w:rPr>
            </w:pPr>
          </w:p>
        </w:tc>
        <w:tc>
          <w:tcPr>
            <w:tcW w:w="5196" w:type="dxa"/>
          </w:tcPr>
          <w:p w14:paraId="2B4154D8" w14:textId="7AB525E0" w:rsidR="00BE0466" w:rsidRPr="007F5609" w:rsidRDefault="00BE0466" w:rsidP="0024394F">
            <w:pPr>
              <w:rPr>
                <w:rFonts w:ascii="Times New Roman" w:hAnsi="Times New Roman" w:cs="Times New Roman"/>
                <w:sz w:val="24"/>
                <w:szCs w:val="24"/>
                <w:lang w:val="lv-LV"/>
              </w:rPr>
            </w:pPr>
            <w:r w:rsidRPr="007F5609">
              <w:rPr>
                <w:rFonts w:ascii="Times New Roman" w:hAnsi="Times New Roman" w:cs="Times New Roman"/>
                <w:sz w:val="24"/>
                <w:szCs w:val="24"/>
                <w:lang w:val="lv-LV"/>
              </w:rPr>
              <w:t>b) kvantitatīvi</w:t>
            </w:r>
            <w:r w:rsidR="0024394F" w:rsidRPr="007F5609">
              <w:rPr>
                <w:rFonts w:ascii="Times New Roman" w:hAnsi="Times New Roman" w:cs="Times New Roman"/>
                <w:sz w:val="24"/>
                <w:szCs w:val="24"/>
                <w:lang w:val="lv-LV"/>
              </w:rPr>
              <w:t xml:space="preserve"> - </w:t>
            </w:r>
            <w:r w:rsidR="00E908B5" w:rsidRPr="007F5609">
              <w:rPr>
                <w:rFonts w:ascii="Times New Roman" w:hAnsi="Times New Roman" w:cs="Times New Roman"/>
                <w:sz w:val="24"/>
                <w:szCs w:val="24"/>
                <w:lang w:val="lv-LV"/>
              </w:rPr>
              <w:t xml:space="preserve">vismaz 3 karjeras izglītības un karjeras atbalsta aktivitātes, kas mērķētas uz konkrētu auditoriju, veicinot apzinātu skolēnu tālākās izglītības un karjeras izvēli. </w:t>
            </w:r>
          </w:p>
        </w:tc>
        <w:tc>
          <w:tcPr>
            <w:tcW w:w="1981" w:type="dxa"/>
          </w:tcPr>
          <w:p w14:paraId="0460BF9C" w14:textId="77777777" w:rsidR="00BE0466" w:rsidRPr="007F5609" w:rsidRDefault="00BE0466" w:rsidP="00D44EC0">
            <w:pPr>
              <w:pStyle w:val="Sarakstarindkopa"/>
              <w:ind w:left="0"/>
              <w:rPr>
                <w:rFonts w:ascii="Times New Roman" w:hAnsi="Times New Roman" w:cs="Times New Roman"/>
                <w:sz w:val="24"/>
                <w:szCs w:val="24"/>
                <w:lang w:val="lv-LV"/>
              </w:rPr>
            </w:pPr>
          </w:p>
        </w:tc>
      </w:tr>
    </w:tbl>
    <w:p w14:paraId="2ED9ED17" w14:textId="77777777" w:rsidR="00BB7A4F" w:rsidRPr="007F5609" w:rsidRDefault="00BB7A4F" w:rsidP="00BB7A4F">
      <w:pPr>
        <w:spacing w:after="0" w:line="240" w:lineRule="auto"/>
        <w:jc w:val="center"/>
        <w:rPr>
          <w:rFonts w:ascii="Times New Roman" w:hAnsi="Times New Roman" w:cs="Times New Roman"/>
          <w:b/>
          <w:bCs/>
          <w:sz w:val="24"/>
          <w:szCs w:val="24"/>
          <w:lang w:val="lv-LV"/>
        </w:rPr>
      </w:pPr>
    </w:p>
    <w:p w14:paraId="79696A10" w14:textId="77777777" w:rsidR="00BB7A4F" w:rsidRPr="007F5609" w:rsidRDefault="00BB7A4F"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t>Informācija par lielākajiem īstenotajiem projektiem par 202</w:t>
      </w:r>
      <w:r w:rsidR="00FA67D1" w:rsidRPr="007F5609">
        <w:rPr>
          <w:rFonts w:ascii="Times New Roman" w:hAnsi="Times New Roman" w:cs="Times New Roman"/>
          <w:b/>
          <w:bCs/>
          <w:sz w:val="24"/>
          <w:szCs w:val="24"/>
          <w:lang w:val="lv-LV"/>
        </w:rPr>
        <w:t>2</w:t>
      </w:r>
      <w:r w:rsidRPr="007F5609">
        <w:rPr>
          <w:rFonts w:ascii="Times New Roman" w:hAnsi="Times New Roman" w:cs="Times New Roman"/>
          <w:b/>
          <w:bCs/>
          <w:sz w:val="24"/>
          <w:szCs w:val="24"/>
          <w:lang w:val="lv-LV"/>
        </w:rPr>
        <w:t>./202</w:t>
      </w:r>
      <w:r w:rsidR="00FA67D1" w:rsidRPr="007F5609">
        <w:rPr>
          <w:rFonts w:ascii="Times New Roman" w:hAnsi="Times New Roman" w:cs="Times New Roman"/>
          <w:b/>
          <w:bCs/>
          <w:sz w:val="24"/>
          <w:szCs w:val="24"/>
          <w:lang w:val="lv-LV"/>
        </w:rPr>
        <w:t>3</w:t>
      </w:r>
      <w:r w:rsidRPr="007F5609">
        <w:rPr>
          <w:rFonts w:ascii="Times New Roman" w:hAnsi="Times New Roman" w:cs="Times New Roman"/>
          <w:b/>
          <w:bCs/>
          <w:sz w:val="24"/>
          <w:szCs w:val="24"/>
          <w:lang w:val="lv-LV"/>
        </w:rPr>
        <w:t>. mācību gadā</w:t>
      </w:r>
    </w:p>
    <w:p w14:paraId="5C16D86E" w14:textId="77777777" w:rsidR="006F1107" w:rsidRPr="007F5609" w:rsidRDefault="006F1107" w:rsidP="006F1107">
      <w:pPr>
        <w:pStyle w:val="Sarakstarindkopa"/>
        <w:spacing w:after="0" w:line="240" w:lineRule="auto"/>
        <w:rPr>
          <w:rFonts w:ascii="Times New Roman" w:hAnsi="Times New Roman" w:cs="Times New Roman"/>
          <w:b/>
          <w:bCs/>
          <w:sz w:val="24"/>
          <w:szCs w:val="24"/>
          <w:lang w:val="lv-LV"/>
        </w:rPr>
      </w:pPr>
    </w:p>
    <w:p w14:paraId="7379CE19" w14:textId="4B714BDA" w:rsidR="006F1107" w:rsidRPr="007F5609" w:rsidRDefault="006F1107" w:rsidP="006F1107">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3.1. Eiropas Solidaritātes korpusa programmas ietvaros sadarbībā ar biedrību “ Radi vidi pats”  īstenots Eiropas brīvprātīgā darba projekts, kura ietvaros Kuldīgas novada Bērnu un jauniešu centrā darbojās Brīvprātīgais no Gruzijas, kurš Kuldīgas Jauniešu mājā vadīja </w:t>
      </w:r>
      <w:r w:rsidR="007F5609" w:rsidRPr="007F5609">
        <w:rPr>
          <w:rFonts w:ascii="Times New Roman" w:hAnsi="Times New Roman" w:cs="Times New Roman"/>
          <w:sz w:val="24"/>
          <w:szCs w:val="24"/>
          <w:lang w:val="lv-LV"/>
        </w:rPr>
        <w:t>Gruzīnu</w:t>
      </w:r>
      <w:r w:rsidRPr="007F5609">
        <w:rPr>
          <w:rFonts w:ascii="Times New Roman" w:hAnsi="Times New Roman" w:cs="Times New Roman"/>
          <w:sz w:val="24"/>
          <w:szCs w:val="24"/>
          <w:lang w:val="lv-LV"/>
        </w:rPr>
        <w:t xml:space="preserve"> valodas nodarbības, iepazīstināja vietējos jauniešus ar savu kultūru un Eiropas Solidaritātes korpusa programmas iespējām. Šis projekts ne tikai nodrošināja </w:t>
      </w:r>
      <w:proofErr w:type="spellStart"/>
      <w:r w:rsidRPr="007F5609">
        <w:rPr>
          <w:rFonts w:ascii="Times New Roman" w:hAnsi="Times New Roman" w:cs="Times New Roman"/>
          <w:sz w:val="24"/>
          <w:szCs w:val="24"/>
          <w:lang w:val="lv-LV"/>
        </w:rPr>
        <w:t>starpkultūras</w:t>
      </w:r>
      <w:proofErr w:type="spellEnd"/>
      <w:r w:rsidRPr="007F5609">
        <w:rPr>
          <w:rFonts w:ascii="Times New Roman" w:hAnsi="Times New Roman" w:cs="Times New Roman"/>
          <w:sz w:val="24"/>
          <w:szCs w:val="24"/>
          <w:lang w:val="lv-LV"/>
        </w:rPr>
        <w:t xml:space="preserve"> izglītību, bet veicināja jauniešu vidū toleranci, iecietību, sapratni un interesi par citām kultūrām.</w:t>
      </w:r>
    </w:p>
    <w:p w14:paraId="22E482A1" w14:textId="4F242AA8" w:rsidR="00C43D98" w:rsidRPr="007F5609" w:rsidRDefault="00D724BE" w:rsidP="006F1107">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3.2. </w:t>
      </w:r>
      <w:r w:rsidR="004C348B" w:rsidRPr="007F5609">
        <w:rPr>
          <w:rFonts w:ascii="Times New Roman" w:hAnsi="Times New Roman" w:cs="Times New Roman"/>
          <w:sz w:val="24"/>
          <w:szCs w:val="24"/>
          <w:lang w:val="lv-LV"/>
        </w:rPr>
        <w:t>Izglītības un zinātnes ministrijas Jaunatnes politikas valsts programmas 2022.-2024. gadam ietvaros</w:t>
      </w:r>
      <w:r w:rsidR="00C43D98" w:rsidRPr="007F5609">
        <w:rPr>
          <w:rFonts w:ascii="Times New Roman" w:hAnsi="Times New Roman" w:cs="Times New Roman"/>
          <w:sz w:val="24"/>
          <w:szCs w:val="24"/>
          <w:lang w:val="lv-LV"/>
        </w:rPr>
        <w:t xml:space="preserve"> sadarbībā ar Kuldīgas jauniešu biedrību “Kaktuss”</w:t>
      </w:r>
      <w:r w:rsidR="004C348B" w:rsidRPr="007F5609">
        <w:rPr>
          <w:rFonts w:ascii="Times New Roman" w:hAnsi="Times New Roman" w:cs="Times New Roman"/>
          <w:sz w:val="24"/>
          <w:szCs w:val="24"/>
          <w:lang w:val="lv-LV"/>
        </w:rPr>
        <w:t xml:space="preserve"> realizēts projekts</w:t>
      </w:r>
      <w:r w:rsidR="007F5609">
        <w:rPr>
          <w:rFonts w:ascii="Times New Roman" w:hAnsi="Times New Roman" w:cs="Times New Roman"/>
          <w:sz w:val="24"/>
          <w:szCs w:val="24"/>
          <w:lang w:val="lv-LV"/>
        </w:rPr>
        <w:t xml:space="preserve"> “</w:t>
      </w:r>
      <w:r w:rsidR="004C348B" w:rsidRPr="007F5609">
        <w:rPr>
          <w:rFonts w:ascii="Times New Roman" w:hAnsi="Times New Roman" w:cs="Times New Roman"/>
          <w:sz w:val="24"/>
          <w:szCs w:val="24"/>
          <w:lang w:val="lv-LV"/>
        </w:rPr>
        <w:t>Savē</w:t>
      </w:r>
      <w:r w:rsidR="00C43D98" w:rsidRPr="007F5609">
        <w:rPr>
          <w:rFonts w:ascii="Times New Roman" w:hAnsi="Times New Roman" w:cs="Times New Roman"/>
          <w:sz w:val="24"/>
          <w:szCs w:val="24"/>
          <w:lang w:val="lv-LV"/>
        </w:rPr>
        <w:t xml:space="preserve">jais”. Projekta mērķis bija veicināt  jauniešu ar ierobežotām iespējām  iekļaušanos sabiedrībā  un sekmētu to aktīvo pilsonisko un politisko līdzdalību. </w:t>
      </w:r>
      <w:r w:rsidR="006F1107" w:rsidRPr="007F5609">
        <w:rPr>
          <w:rFonts w:ascii="Times New Roman" w:hAnsi="Times New Roman" w:cs="Times New Roman"/>
          <w:sz w:val="24"/>
          <w:szCs w:val="24"/>
          <w:lang w:val="lv-LV"/>
        </w:rPr>
        <w:t xml:space="preserve">Galvenās aktivitātes bija vērstas uz līdzdalības veicināšanu, Kabiles, Vārmes, Ēdoles, Nīkrāces pagastu jauniešiem un Kuldīgas, Skrundas pilsētās esošo jauniešu aizsniegšanu un  savstarpējo saliedēšanos, izglītošanos un iniciatīvu aktivitāšu veidošanu. Projekta tiešā mērķa grupa bija </w:t>
      </w:r>
      <w:r w:rsidR="004C348B" w:rsidRPr="007F5609">
        <w:rPr>
          <w:rFonts w:ascii="Times New Roman" w:hAnsi="Times New Roman" w:cs="Times New Roman"/>
          <w:sz w:val="24"/>
          <w:szCs w:val="24"/>
          <w:lang w:val="lv-LV"/>
        </w:rPr>
        <w:t>Kuldīgas novada pagasta jaunieši vecumā no 13 līdz 18 gadiem, tajā skaitā:</w:t>
      </w:r>
      <w:r w:rsidR="006F1107" w:rsidRPr="007F5609">
        <w:rPr>
          <w:rFonts w:ascii="Times New Roman" w:hAnsi="Times New Roman" w:cs="Times New Roman"/>
          <w:sz w:val="24"/>
          <w:szCs w:val="24"/>
          <w:lang w:val="lv-LV"/>
        </w:rPr>
        <w:t xml:space="preserve"> </w:t>
      </w:r>
      <w:r w:rsidR="004C348B" w:rsidRPr="007F5609">
        <w:rPr>
          <w:rFonts w:ascii="Times New Roman" w:hAnsi="Times New Roman" w:cs="Times New Roman"/>
          <w:sz w:val="24"/>
          <w:szCs w:val="24"/>
          <w:lang w:val="lv-LV"/>
        </w:rPr>
        <w:t>j</w:t>
      </w:r>
      <w:r w:rsidR="006F1107" w:rsidRPr="007F5609">
        <w:rPr>
          <w:rFonts w:ascii="Times New Roman" w:hAnsi="Times New Roman" w:cs="Times New Roman"/>
          <w:sz w:val="24"/>
          <w:szCs w:val="24"/>
          <w:lang w:val="lv-LV"/>
        </w:rPr>
        <w:t xml:space="preserve">aunieši ar ierobežotām iespējām un </w:t>
      </w:r>
      <w:r w:rsidR="004C348B" w:rsidRPr="007F5609">
        <w:rPr>
          <w:rFonts w:ascii="Times New Roman" w:hAnsi="Times New Roman" w:cs="Times New Roman"/>
          <w:sz w:val="24"/>
          <w:szCs w:val="24"/>
          <w:lang w:val="lv-LV"/>
        </w:rPr>
        <w:t xml:space="preserve">jaunieši, kuri iepriekš nav iesaistījušies jaunatnes organizācijās vai to aktivitātēs. Projekta rezultātā ir </w:t>
      </w:r>
      <w:r w:rsidR="00D232CC" w:rsidRPr="007F5609">
        <w:rPr>
          <w:rFonts w:ascii="Times New Roman" w:hAnsi="Times New Roman" w:cs="Times New Roman"/>
          <w:sz w:val="24"/>
          <w:szCs w:val="24"/>
          <w:lang w:val="lv-LV"/>
        </w:rPr>
        <w:t xml:space="preserve">iesaistīti </w:t>
      </w:r>
      <w:r w:rsidR="004C348B" w:rsidRPr="007F5609">
        <w:rPr>
          <w:rFonts w:ascii="Times New Roman" w:hAnsi="Times New Roman" w:cs="Times New Roman"/>
          <w:sz w:val="24"/>
          <w:szCs w:val="24"/>
          <w:lang w:val="lv-LV"/>
        </w:rPr>
        <w:t>jaunieši, kurus līdz šim bija grūti aizsniegt un iesaistīt. Projekts sniedz</w:t>
      </w:r>
      <w:r w:rsidR="006F1107" w:rsidRPr="007F5609">
        <w:rPr>
          <w:rFonts w:ascii="Times New Roman" w:hAnsi="Times New Roman" w:cs="Times New Roman"/>
          <w:sz w:val="24"/>
          <w:szCs w:val="24"/>
          <w:lang w:val="lv-LV"/>
        </w:rPr>
        <w:t>a</w:t>
      </w:r>
      <w:r w:rsidR="004C348B" w:rsidRPr="007F5609">
        <w:rPr>
          <w:rFonts w:ascii="Times New Roman" w:hAnsi="Times New Roman" w:cs="Times New Roman"/>
          <w:sz w:val="24"/>
          <w:szCs w:val="24"/>
          <w:lang w:val="lv-LV"/>
        </w:rPr>
        <w:t xml:space="preserve"> jauniešiem ar ierobežotām iespējām iespēju aktīvi piedalīties sabiedriskajā dzīvē, veicinot viņu iekļaušanos sabiedrībā sekmējot viņu pilsonisko un </w:t>
      </w:r>
      <w:r w:rsidR="004C348B" w:rsidRPr="007F5609">
        <w:rPr>
          <w:rFonts w:ascii="Times New Roman" w:hAnsi="Times New Roman" w:cs="Times New Roman"/>
          <w:sz w:val="24"/>
          <w:szCs w:val="24"/>
          <w:lang w:val="lv-LV"/>
        </w:rPr>
        <w:lastRenderedPageBreak/>
        <w:t>politisko l</w:t>
      </w:r>
      <w:r w:rsidR="006F1107" w:rsidRPr="007F5609">
        <w:rPr>
          <w:rFonts w:ascii="Times New Roman" w:hAnsi="Times New Roman" w:cs="Times New Roman"/>
          <w:sz w:val="24"/>
          <w:szCs w:val="24"/>
          <w:lang w:val="lv-LV"/>
        </w:rPr>
        <w:t>īdzdalību. Šis projekts palīdzēja</w:t>
      </w:r>
      <w:r w:rsidR="004C348B" w:rsidRPr="007F5609">
        <w:rPr>
          <w:rFonts w:ascii="Times New Roman" w:hAnsi="Times New Roman" w:cs="Times New Roman"/>
          <w:sz w:val="24"/>
          <w:szCs w:val="24"/>
          <w:lang w:val="lv-LV"/>
        </w:rPr>
        <w:t xml:space="preserve"> jauniešiem pārvarēt šķēršļus un attīstīt prasmes, kas nepieciešamas, lai aktīvi darbotos sabiedrībā un piedalītos lēmumu pieņemšanā.</w:t>
      </w:r>
    </w:p>
    <w:p w14:paraId="09846929" w14:textId="747773AD" w:rsidR="00D724BE" w:rsidRPr="007F5609" w:rsidRDefault="00D724BE" w:rsidP="00D724BE">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3.3. Kuldīgas novada Bērnu un jauniešu centra direktora vietniece </w:t>
      </w:r>
      <w:r w:rsidR="00E908B5" w:rsidRPr="007F5609">
        <w:rPr>
          <w:rFonts w:ascii="Times New Roman" w:hAnsi="Times New Roman" w:cs="Times New Roman"/>
          <w:sz w:val="24"/>
          <w:szCs w:val="24"/>
          <w:lang w:val="lv-LV"/>
        </w:rPr>
        <w:t>jaunatnes darbā</w:t>
      </w:r>
      <w:r w:rsidRPr="007F5609">
        <w:rPr>
          <w:rFonts w:ascii="Times New Roman" w:hAnsi="Times New Roman" w:cs="Times New Roman"/>
          <w:sz w:val="24"/>
          <w:szCs w:val="24"/>
          <w:lang w:val="lv-LV"/>
        </w:rPr>
        <w:t xml:space="preserve"> bija viena no Latvijas delegācijas pārstāvēm stratēģiskās partnerības “</w:t>
      </w:r>
      <w:proofErr w:type="spellStart"/>
      <w:r w:rsidRPr="007F5609">
        <w:rPr>
          <w:rFonts w:ascii="Times New Roman" w:hAnsi="Times New Roman" w:cs="Times New Roman"/>
          <w:sz w:val="24"/>
          <w:szCs w:val="24"/>
          <w:lang w:val="lv-LV"/>
        </w:rPr>
        <w:t>Europe</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Goes</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Local</w:t>
      </w:r>
      <w:proofErr w:type="spellEnd"/>
      <w:r w:rsidRPr="007F5609">
        <w:rPr>
          <w:rFonts w:ascii="Times New Roman" w:hAnsi="Times New Roman" w:cs="Times New Roman"/>
          <w:sz w:val="24"/>
          <w:szCs w:val="24"/>
          <w:lang w:val="lv-LV"/>
        </w:rPr>
        <w:t xml:space="preserve">” rīkotajā konferencē Stokholmā, Zviedrijā. Konferences mērķis bija veidot starptautisku pieredzes apmaiņu, veicināt stratēģiska jaunatnes darba ieviešanu pašvaldībās un veicināt jaunu pakalpojumu pilnveidi. </w:t>
      </w:r>
      <w:r w:rsidR="00FC3E93" w:rsidRPr="007F5609">
        <w:rPr>
          <w:rFonts w:ascii="Times New Roman" w:hAnsi="Times New Roman" w:cs="Times New Roman"/>
          <w:sz w:val="24"/>
          <w:szCs w:val="24"/>
          <w:lang w:val="lv-LV"/>
        </w:rPr>
        <w:t>Tika pārstāvēta Kuldīgas novada pašvaldība, daloties ar pieredzi un stāstot to,</w:t>
      </w:r>
      <w:r w:rsidR="007F5609">
        <w:rPr>
          <w:rFonts w:ascii="Times New Roman" w:hAnsi="Times New Roman" w:cs="Times New Roman"/>
          <w:sz w:val="24"/>
          <w:szCs w:val="24"/>
          <w:lang w:val="lv-LV"/>
        </w:rPr>
        <w:t xml:space="preserve"> </w:t>
      </w:r>
      <w:r w:rsidRPr="007F5609">
        <w:rPr>
          <w:rFonts w:ascii="Times New Roman" w:hAnsi="Times New Roman" w:cs="Times New Roman"/>
          <w:sz w:val="24"/>
          <w:szCs w:val="24"/>
          <w:lang w:val="lv-LV"/>
        </w:rPr>
        <w:t xml:space="preserve">kā mēs </w:t>
      </w:r>
      <w:r w:rsidR="007F5609" w:rsidRPr="007F5609">
        <w:rPr>
          <w:rFonts w:ascii="Times New Roman" w:hAnsi="Times New Roman" w:cs="Times New Roman"/>
          <w:sz w:val="24"/>
          <w:szCs w:val="24"/>
          <w:lang w:val="lv-LV"/>
        </w:rPr>
        <w:t>veicinām</w:t>
      </w:r>
      <w:r w:rsidRPr="007F5609">
        <w:rPr>
          <w:rFonts w:ascii="Times New Roman" w:hAnsi="Times New Roman" w:cs="Times New Roman"/>
          <w:sz w:val="24"/>
          <w:szCs w:val="24"/>
          <w:lang w:val="lv-LV"/>
        </w:rPr>
        <w:t xml:space="preserve"> jauniešu iesaisti un attīstību mūsu pašvaldībā. </w:t>
      </w:r>
    </w:p>
    <w:p w14:paraId="37C2FF52" w14:textId="6AC2F33C" w:rsidR="00D724BE" w:rsidRPr="007F5609" w:rsidRDefault="00D724BE" w:rsidP="006F1107">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3.</w:t>
      </w:r>
      <w:r w:rsidR="00FC3E93" w:rsidRPr="007F5609">
        <w:rPr>
          <w:rFonts w:ascii="Times New Roman" w:hAnsi="Times New Roman" w:cs="Times New Roman"/>
          <w:sz w:val="24"/>
          <w:szCs w:val="24"/>
          <w:lang w:val="lv-LV"/>
        </w:rPr>
        <w:t>4</w:t>
      </w:r>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Eramsus</w:t>
      </w:r>
      <w:proofErr w:type="spellEnd"/>
      <w:r w:rsidRPr="007F5609">
        <w:rPr>
          <w:rFonts w:ascii="Times New Roman" w:hAnsi="Times New Roman" w:cs="Times New Roman"/>
          <w:sz w:val="24"/>
          <w:szCs w:val="24"/>
          <w:lang w:val="lv-LV"/>
        </w:rPr>
        <w:t>+ projekta “</w:t>
      </w:r>
      <w:proofErr w:type="spellStart"/>
      <w:r w:rsidRPr="007F5609">
        <w:rPr>
          <w:rFonts w:ascii="Times New Roman" w:hAnsi="Times New Roman" w:cs="Times New Roman"/>
          <w:sz w:val="24"/>
          <w:szCs w:val="24"/>
          <w:lang w:val="lv-LV"/>
        </w:rPr>
        <w:t>Storytelling</w:t>
      </w:r>
      <w:proofErr w:type="spellEnd"/>
      <w:r w:rsidRPr="007F5609">
        <w:rPr>
          <w:rFonts w:ascii="Times New Roman" w:hAnsi="Times New Roman" w:cs="Times New Roman"/>
          <w:sz w:val="24"/>
          <w:szCs w:val="24"/>
          <w:lang w:val="lv-LV"/>
        </w:rPr>
        <w:t xml:space="preserve"> – a </w:t>
      </w:r>
      <w:proofErr w:type="spellStart"/>
      <w:r w:rsidRPr="007F5609">
        <w:rPr>
          <w:rFonts w:ascii="Times New Roman" w:hAnsi="Times New Roman" w:cs="Times New Roman"/>
          <w:sz w:val="24"/>
          <w:szCs w:val="24"/>
          <w:lang w:val="lv-LV"/>
        </w:rPr>
        <w:t>key</w:t>
      </w:r>
      <w:proofErr w:type="spellEnd"/>
      <w:r w:rsidRPr="007F5609">
        <w:rPr>
          <w:rFonts w:ascii="Times New Roman" w:hAnsi="Times New Roman" w:cs="Times New Roman"/>
          <w:sz w:val="24"/>
          <w:szCs w:val="24"/>
          <w:lang w:val="lv-LV"/>
        </w:rPr>
        <w:t xml:space="preserve"> to </w:t>
      </w:r>
      <w:proofErr w:type="spellStart"/>
      <w:r w:rsidRPr="007F5609">
        <w:rPr>
          <w:rFonts w:ascii="Times New Roman" w:hAnsi="Times New Roman" w:cs="Times New Roman"/>
          <w:sz w:val="24"/>
          <w:szCs w:val="24"/>
          <w:lang w:val="lv-LV"/>
        </w:rPr>
        <w:t>inclusive</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society</w:t>
      </w:r>
      <w:proofErr w:type="spellEnd"/>
      <w:r w:rsidRPr="007F5609">
        <w:rPr>
          <w:rFonts w:ascii="Times New Roman" w:hAnsi="Times New Roman" w:cs="Times New Roman"/>
          <w:sz w:val="24"/>
          <w:szCs w:val="24"/>
          <w:lang w:val="lv-LV"/>
        </w:rPr>
        <w:t xml:space="preserve">” ietvaros Kuldīgas novada pašvaldības pārstāvji, tai skaitā trīs </w:t>
      </w:r>
      <w:proofErr w:type="spellStart"/>
      <w:r w:rsidRPr="007F5609">
        <w:rPr>
          <w:rFonts w:ascii="Times New Roman" w:hAnsi="Times New Roman" w:cs="Times New Roman"/>
          <w:sz w:val="24"/>
          <w:szCs w:val="24"/>
          <w:lang w:val="lv-LV"/>
        </w:rPr>
        <w:t>Kudīgas</w:t>
      </w:r>
      <w:proofErr w:type="spellEnd"/>
      <w:r w:rsidRPr="007F5609">
        <w:rPr>
          <w:rFonts w:ascii="Times New Roman" w:hAnsi="Times New Roman" w:cs="Times New Roman"/>
          <w:sz w:val="24"/>
          <w:szCs w:val="24"/>
          <w:lang w:val="lv-LV"/>
        </w:rPr>
        <w:t xml:space="preserve"> novada Bērnu un jauniešu centra darbinieki, Zviedrijas pilsētā </w:t>
      </w:r>
      <w:proofErr w:type="spellStart"/>
      <w:r w:rsidRPr="007F5609">
        <w:rPr>
          <w:rFonts w:ascii="Times New Roman" w:hAnsi="Times New Roman" w:cs="Times New Roman"/>
          <w:sz w:val="24"/>
          <w:szCs w:val="24"/>
          <w:lang w:val="lv-LV"/>
        </w:rPr>
        <w:t>Jungbī</w:t>
      </w:r>
      <w:proofErr w:type="spellEnd"/>
      <w:r w:rsidRPr="007F5609">
        <w:rPr>
          <w:rFonts w:ascii="Times New Roman" w:hAnsi="Times New Roman" w:cs="Times New Roman"/>
          <w:sz w:val="24"/>
          <w:szCs w:val="24"/>
          <w:lang w:val="lv-LV"/>
        </w:rPr>
        <w:t xml:space="preserve"> guva pieredzi,  kā izmantot </w:t>
      </w:r>
      <w:proofErr w:type="spellStart"/>
      <w:r w:rsidRPr="007F5609">
        <w:rPr>
          <w:rFonts w:ascii="Times New Roman" w:hAnsi="Times New Roman" w:cs="Times New Roman"/>
          <w:sz w:val="24"/>
          <w:szCs w:val="24"/>
          <w:lang w:val="lv-LV"/>
        </w:rPr>
        <w:t>stāstniecību</w:t>
      </w:r>
      <w:proofErr w:type="spellEnd"/>
      <w:r w:rsidRPr="007F5609">
        <w:rPr>
          <w:rFonts w:ascii="Times New Roman" w:hAnsi="Times New Roman" w:cs="Times New Roman"/>
          <w:sz w:val="24"/>
          <w:szCs w:val="24"/>
          <w:lang w:val="lv-LV"/>
        </w:rPr>
        <w:t xml:space="preserve"> kā sociālās iekļaušanas metodi pašvaldības darbā ar jauniešiem, mācoties no UNESCO labās prakses piemēra – </w:t>
      </w:r>
      <w:proofErr w:type="spellStart"/>
      <w:r w:rsidRPr="007F5609">
        <w:rPr>
          <w:rFonts w:ascii="Times New Roman" w:hAnsi="Times New Roman" w:cs="Times New Roman"/>
          <w:sz w:val="24"/>
          <w:szCs w:val="24"/>
          <w:lang w:val="lv-LV"/>
        </w:rPr>
        <w:t>Kronenbergas</w:t>
      </w:r>
      <w:proofErr w:type="spellEnd"/>
      <w:r w:rsidRPr="007F5609">
        <w:rPr>
          <w:rFonts w:ascii="Times New Roman" w:hAnsi="Times New Roman" w:cs="Times New Roman"/>
          <w:sz w:val="24"/>
          <w:szCs w:val="24"/>
          <w:lang w:val="lv-LV"/>
        </w:rPr>
        <w:t xml:space="preserve"> stāstnieku asociācijas. BJC darbinieki apguva </w:t>
      </w:r>
      <w:proofErr w:type="spellStart"/>
      <w:r w:rsidRPr="007F5609">
        <w:rPr>
          <w:rFonts w:ascii="Times New Roman" w:hAnsi="Times New Roman" w:cs="Times New Roman"/>
          <w:sz w:val="24"/>
          <w:szCs w:val="24"/>
          <w:lang w:val="lv-LV"/>
        </w:rPr>
        <w:t>stāstniecības</w:t>
      </w:r>
      <w:proofErr w:type="spellEnd"/>
      <w:r w:rsidRPr="007F5609">
        <w:rPr>
          <w:rFonts w:ascii="Times New Roman" w:hAnsi="Times New Roman" w:cs="Times New Roman"/>
          <w:sz w:val="24"/>
          <w:szCs w:val="24"/>
          <w:lang w:val="lv-LV"/>
        </w:rPr>
        <w:t xml:space="preserve"> metodes darbā ar jauniešiem un iepazina </w:t>
      </w:r>
      <w:proofErr w:type="spellStart"/>
      <w:r w:rsidRPr="007F5609">
        <w:rPr>
          <w:rFonts w:ascii="Times New Roman" w:hAnsi="Times New Roman" w:cs="Times New Roman"/>
          <w:sz w:val="24"/>
          <w:szCs w:val="24"/>
          <w:lang w:val="lv-LV"/>
        </w:rPr>
        <w:t>partnerorganizācija</w:t>
      </w:r>
      <w:proofErr w:type="spellEnd"/>
      <w:r w:rsidRPr="007F5609">
        <w:rPr>
          <w:rFonts w:ascii="Times New Roman" w:hAnsi="Times New Roman" w:cs="Times New Roman"/>
          <w:sz w:val="24"/>
          <w:szCs w:val="24"/>
          <w:lang w:val="lv-LV"/>
        </w:rPr>
        <w:t xml:space="preserve"> – </w:t>
      </w:r>
      <w:proofErr w:type="spellStart"/>
      <w:r w:rsidRPr="007F5609">
        <w:rPr>
          <w:rFonts w:ascii="Times New Roman" w:hAnsi="Times New Roman" w:cs="Times New Roman"/>
          <w:sz w:val="24"/>
          <w:szCs w:val="24"/>
          <w:lang w:val="lv-LV"/>
        </w:rPr>
        <w:t>stāstniecības</w:t>
      </w:r>
      <w:proofErr w:type="spellEnd"/>
      <w:r w:rsidRPr="007F5609">
        <w:rPr>
          <w:rFonts w:ascii="Times New Roman" w:hAnsi="Times New Roman" w:cs="Times New Roman"/>
          <w:sz w:val="24"/>
          <w:szCs w:val="24"/>
          <w:lang w:val="lv-LV"/>
        </w:rPr>
        <w:t xml:space="preserve"> muzeja, tūrisma  maršruta un pašas organizācijas - darbību un sadarbību ar pašvaldību. Zviedrijā tika apspriesti risinājumi, kā mudināt jauniešus un bērnus pašiem veidot stāstus, kā raisīt radošumu un trenēt prezentācijas prasmes, kā atraktīvi un interesanti stāstīt savam novadam raksturīgās teikas un leģendas, kā strādāt ar bērnu un jauniešu auditoriju, izmantojot </w:t>
      </w:r>
      <w:proofErr w:type="spellStart"/>
      <w:r w:rsidRPr="007F5609">
        <w:rPr>
          <w:rFonts w:ascii="Times New Roman" w:hAnsi="Times New Roman" w:cs="Times New Roman"/>
          <w:sz w:val="24"/>
          <w:szCs w:val="24"/>
          <w:lang w:val="lv-LV"/>
        </w:rPr>
        <w:t>stāstniecību</w:t>
      </w:r>
      <w:proofErr w:type="spellEnd"/>
      <w:r w:rsidRPr="007F5609">
        <w:rPr>
          <w:rFonts w:ascii="Times New Roman" w:hAnsi="Times New Roman" w:cs="Times New Roman"/>
          <w:sz w:val="24"/>
          <w:szCs w:val="24"/>
          <w:lang w:val="lv-LV"/>
        </w:rPr>
        <w:t xml:space="preserve"> kā metodi. </w:t>
      </w:r>
    </w:p>
    <w:p w14:paraId="4EC9B3D2" w14:textId="71F1D5FC" w:rsidR="00C43D98" w:rsidRPr="007F5609" w:rsidRDefault="00917A08" w:rsidP="006F1107">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3.</w:t>
      </w:r>
      <w:r w:rsidR="00FC3E93" w:rsidRPr="007F5609">
        <w:rPr>
          <w:rFonts w:ascii="Times New Roman" w:hAnsi="Times New Roman" w:cs="Times New Roman"/>
          <w:sz w:val="24"/>
          <w:szCs w:val="24"/>
          <w:lang w:val="lv-LV"/>
        </w:rPr>
        <w:t>5</w:t>
      </w:r>
      <w:r w:rsidRPr="007F5609">
        <w:rPr>
          <w:rFonts w:ascii="Times New Roman" w:hAnsi="Times New Roman" w:cs="Times New Roman"/>
          <w:sz w:val="24"/>
          <w:szCs w:val="24"/>
          <w:lang w:val="lv-LV"/>
        </w:rPr>
        <w:t xml:space="preserve">. </w:t>
      </w:r>
      <w:r w:rsidR="00C43D98" w:rsidRPr="007F5609">
        <w:rPr>
          <w:rFonts w:ascii="Times New Roman" w:hAnsi="Times New Roman" w:cs="Times New Roman"/>
          <w:sz w:val="24"/>
          <w:szCs w:val="24"/>
          <w:lang w:val="lv-LV"/>
        </w:rPr>
        <w:t>Saskaņā ar projekta NR. VP2022/3-42, Izglītības un zinātnes ministrijas Jaunatnes politikas valsts programmas 2022.-2024. gadam ietvaros īstenoto konkursu “Atbalsts izglītības iestāžu pašpārvalžu attīstībai programmas “Kontakts” iniciatīvu projektu īstenošanai”, tika īstenots projekts “Kuldīgas novada izglītības iestāžu pašpārvalžu stiprināšana un attīstība”. Projekta mērķis bija sekmēt izglītojamo aktīvu pilsonisko līdzdalību un vairot visu izglītojamo labklājību. Projekta īstenošana notika no 2022. gada 15. augusta līdz 2023. gada 31. janvārim. Projektā piedalījās divas Kuldīgas novada skolas - V. Plūdoņa Kuldīgas vidusskola un Skrundas vidusskola, kuras īstenoja neformālās izglītības aktivitātes, hobiju tirdziņus, kā arī tika organizēts skiču konkurss, kur jauniešiem bija iespēja radoši izpausties, un sagatavotās skices palīdzēja atsvaidzināt un padarīt krāsainākas skolas tualešu kabīņu durvis. Tika rīkots arī labdarības tirdziņš “No sirds uz sirdi”, kā arī citi pasākumi, kas palīdzēja stiprināt izglītības iestāžu pašpārvalžu attīstību un sekmēja jauniešu aktīvu pilsonisko līdzdalību. Projekta rezultāti: Projekts veicināja Skolēnu pašpārvaldes jauniešu saliedētību. Jauniešos attīstīja prasmes strādāt komandā, tādējādi attīstītās arī sadarbības un komunikācijas prasmes. Projekta laikā, iesaistoties radošajās darbnīcās, skiču konkursā, apgūtas jaunas prasmes. Attīstīta prasme diskutēt, ieklausīties un uzklausīt citu viedokli. Atsvaidzinātas un padarīt krāsainākas skolas tualešu kabīņu durvis. Projekta laikā jaunieši kļuva līdzcietīgāki, apzinājās iekļaušanas nozīmi, jo iesaistījās pilsoniskās un sabiedriskās līdzdalības aktivitātē, iesaistoties un īstenojot labdarības akciju, kuras ietvaros norisinājās labdarības tirdziņš, kur savāktie līdzekļi 330,40 EUR apmērā tika ziedoti “Kuldīgas Invalīdu biedrībai” tehnisko palīglīdzekļu iegādei.</w:t>
      </w:r>
    </w:p>
    <w:p w14:paraId="15EA9BEB" w14:textId="77777777" w:rsidR="00D741A4" w:rsidRPr="007F5609" w:rsidRDefault="00D741A4"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t>Informācija par institūcijām, ar kurām noslēgti sadarbības līgumi</w:t>
      </w:r>
    </w:p>
    <w:p w14:paraId="646C386C" w14:textId="77777777" w:rsidR="00D741A4" w:rsidRPr="007F5609" w:rsidRDefault="00D741A4" w:rsidP="00D741A4">
      <w:pPr>
        <w:pStyle w:val="Sarakstarindkopa"/>
        <w:numPr>
          <w:ilvl w:val="1"/>
          <w:numId w:val="12"/>
        </w:num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(Interešu izglītības programmu īstenošanai)</w:t>
      </w:r>
      <w:r w:rsidR="00917A08" w:rsidRPr="007F5609">
        <w:rPr>
          <w:rFonts w:ascii="Times New Roman" w:hAnsi="Times New Roman" w:cs="Times New Roman"/>
          <w:sz w:val="24"/>
          <w:szCs w:val="24"/>
          <w:lang w:val="lv-LV"/>
        </w:rPr>
        <w:t xml:space="preserve"> - Nav</w:t>
      </w:r>
    </w:p>
    <w:p w14:paraId="26BD6DF7" w14:textId="2420B75B" w:rsidR="009C3BE6" w:rsidRPr="007F5609" w:rsidRDefault="009C3BE6">
      <w:pPr>
        <w:rPr>
          <w:rFonts w:ascii="Times New Roman" w:hAnsi="Times New Roman" w:cs="Times New Roman"/>
          <w:sz w:val="24"/>
          <w:szCs w:val="24"/>
          <w:lang w:val="lv-LV"/>
        </w:rPr>
      </w:pPr>
      <w:r w:rsidRPr="007F5609">
        <w:rPr>
          <w:rFonts w:ascii="Times New Roman" w:hAnsi="Times New Roman" w:cs="Times New Roman"/>
          <w:sz w:val="24"/>
          <w:szCs w:val="24"/>
          <w:lang w:val="lv-LV"/>
        </w:rPr>
        <w:br w:type="page"/>
      </w:r>
    </w:p>
    <w:p w14:paraId="4C305154" w14:textId="77777777" w:rsidR="00BB7A4F" w:rsidRPr="007F5609" w:rsidRDefault="00BB7A4F" w:rsidP="00BB7A4F">
      <w:pPr>
        <w:pStyle w:val="Sarakstarindkopa"/>
        <w:numPr>
          <w:ilvl w:val="0"/>
          <w:numId w:val="15"/>
        </w:numPr>
        <w:spacing w:after="0" w:line="240" w:lineRule="auto"/>
        <w:jc w:val="center"/>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lastRenderedPageBreak/>
        <w:t>Citi sasniegumi</w:t>
      </w:r>
    </w:p>
    <w:p w14:paraId="74ACF0FC" w14:textId="77777777" w:rsidR="00BB7A4F" w:rsidRPr="007F5609" w:rsidRDefault="00BB7A4F" w:rsidP="00BB7A4F">
      <w:pPr>
        <w:pStyle w:val="Sarakstarindkopa"/>
        <w:spacing w:after="0" w:line="240" w:lineRule="auto"/>
        <w:rPr>
          <w:rFonts w:ascii="Times New Roman" w:hAnsi="Times New Roman" w:cs="Times New Roman"/>
          <w:b/>
          <w:bCs/>
          <w:sz w:val="24"/>
          <w:szCs w:val="24"/>
          <w:lang w:val="lv-LV"/>
        </w:rPr>
      </w:pPr>
    </w:p>
    <w:p w14:paraId="29A5DBD9" w14:textId="77777777" w:rsidR="00917A08" w:rsidRPr="007F5609" w:rsidRDefault="00BB7A4F" w:rsidP="00917A08">
      <w:pPr>
        <w:pStyle w:val="Sarakstarindkopa"/>
        <w:numPr>
          <w:ilvl w:val="1"/>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r w:rsidR="00917A08" w:rsidRPr="007F5609">
        <w:rPr>
          <w:rFonts w:ascii="Times New Roman" w:hAnsi="Times New Roman" w:cs="Times New Roman"/>
          <w:sz w:val="24"/>
          <w:szCs w:val="24"/>
          <w:lang w:val="lv-LV"/>
        </w:rPr>
        <w:t>:</w:t>
      </w:r>
    </w:p>
    <w:p w14:paraId="5AEFE7AD" w14:textId="77777777" w:rsidR="00917A08" w:rsidRPr="007F5609" w:rsidRDefault="00917A08" w:rsidP="00917A08">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Pilnveidota jaunatnes jomas infrastruktūra: atvērtas jaunas 2 telpas jauniešiem Kabiles un Alsungas pagastos; divi jauni jaunatnes darbinieki Laidu un Turlavas pagastos; uz laiku atrasts brīvprātīgais jaunatnes darbinieks Kabiles pagastā.</w:t>
      </w:r>
    </w:p>
    <w:p w14:paraId="4097BB81" w14:textId="77777777" w:rsidR="00917A08" w:rsidRPr="007F5609" w:rsidRDefault="00917A08" w:rsidP="00917A08">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Aktīva sadarbība ar Jauniešu organizācijām dažādu projektu īstenošanā (Valsts programma, </w:t>
      </w:r>
      <w:proofErr w:type="spellStart"/>
      <w:r w:rsidRPr="007F5609">
        <w:rPr>
          <w:rFonts w:ascii="Times New Roman" w:hAnsi="Times New Roman" w:cs="Times New Roman"/>
          <w:sz w:val="24"/>
          <w:szCs w:val="24"/>
          <w:lang w:val="lv-LV"/>
        </w:rPr>
        <w:t>Erasmus</w:t>
      </w:r>
      <w:proofErr w:type="spellEnd"/>
      <w:r w:rsidRPr="007F5609">
        <w:rPr>
          <w:rFonts w:ascii="Times New Roman" w:hAnsi="Times New Roman" w:cs="Times New Roman"/>
          <w:sz w:val="24"/>
          <w:szCs w:val="24"/>
          <w:lang w:val="lv-LV"/>
        </w:rPr>
        <w:t>+, Pumpurs, Eiropas Solidaritātes korpuss).</w:t>
      </w:r>
    </w:p>
    <w:p w14:paraId="18010DAC" w14:textId="50CE3720" w:rsidR="00845E1F" w:rsidRPr="007F5609" w:rsidRDefault="00845E1F" w:rsidP="00845E1F">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Kuldīgas novadā tiek koordinēts jauniešu brīvprātīgais darbs un 2022. gadā tika noslēgti 37 brīvprātīgā darba līgumi, taču brīvprātīgā darba apliecinājumus saņēma 20 jaunieši - brīvprātīgā darba veicēji.</w:t>
      </w:r>
    </w:p>
    <w:p w14:paraId="00123E9B" w14:textId="77777777" w:rsidR="00116F0B" w:rsidRPr="007F5609" w:rsidRDefault="00917A08" w:rsidP="00116F0B">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4. maijā Kuldīgas kultūras centrā tika aizvadīta Kuldīgas novada “Goda balvas” pasniegšana. Tajā par nozīmīgu ieguldījumu novada attīstībā balvu saņēma 13 iedzīvotāji, to skaitā Kuldīgas novada Bērnu un jauniešu centra mūzikas </w:t>
      </w:r>
      <w:r w:rsidR="00116F0B" w:rsidRPr="007F5609">
        <w:rPr>
          <w:rFonts w:ascii="Times New Roman" w:hAnsi="Times New Roman" w:cs="Times New Roman"/>
          <w:sz w:val="24"/>
          <w:szCs w:val="24"/>
          <w:lang w:val="lv-LV"/>
        </w:rPr>
        <w:t xml:space="preserve">un vokālā pedagoģe Agnese </w:t>
      </w:r>
      <w:proofErr w:type="spellStart"/>
      <w:r w:rsidR="00116F0B" w:rsidRPr="007F5609">
        <w:rPr>
          <w:rFonts w:ascii="Times New Roman" w:hAnsi="Times New Roman" w:cs="Times New Roman"/>
          <w:sz w:val="24"/>
          <w:szCs w:val="24"/>
          <w:lang w:val="lv-LV"/>
        </w:rPr>
        <w:t>Čīče</w:t>
      </w:r>
      <w:proofErr w:type="spellEnd"/>
      <w:r w:rsidR="00116F0B" w:rsidRPr="007F5609">
        <w:rPr>
          <w:rFonts w:ascii="Times New Roman" w:hAnsi="Times New Roman" w:cs="Times New Roman"/>
          <w:sz w:val="24"/>
          <w:szCs w:val="24"/>
          <w:lang w:val="lv-LV"/>
        </w:rPr>
        <w:t xml:space="preserve"> saņēma “Goda balvu” par nesavtīgu darbu ar bērniem 16 gadu garumā. </w:t>
      </w:r>
    </w:p>
    <w:p w14:paraId="56F864CC" w14:textId="77777777" w:rsidR="00917A08" w:rsidRPr="007F5609" w:rsidRDefault="00116F0B" w:rsidP="00116F0B">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25. augustā Kuldīgas kultūras centrā norisinājās 15. Kuldīgas novada pedagogu konference. Konferencē pašvaldība godināja novada labākos pedagogus. Nominācijā “Gada pedagogs interešu un profesionālās ievirzes izglītībā” balvu saņēma Kuldīgas novada Bērnu un jauniešu centra skolotāja Agnese </w:t>
      </w:r>
      <w:proofErr w:type="spellStart"/>
      <w:r w:rsidRPr="007F5609">
        <w:rPr>
          <w:rFonts w:ascii="Times New Roman" w:hAnsi="Times New Roman" w:cs="Times New Roman"/>
          <w:sz w:val="24"/>
          <w:szCs w:val="24"/>
          <w:lang w:val="lv-LV"/>
        </w:rPr>
        <w:t>Čīče</w:t>
      </w:r>
      <w:proofErr w:type="spellEnd"/>
      <w:r w:rsidRPr="007F5609">
        <w:rPr>
          <w:rFonts w:ascii="Times New Roman" w:hAnsi="Times New Roman" w:cs="Times New Roman"/>
          <w:sz w:val="24"/>
          <w:szCs w:val="24"/>
          <w:lang w:val="lv-LV"/>
        </w:rPr>
        <w:t>. </w:t>
      </w:r>
    </w:p>
    <w:p w14:paraId="123FD190" w14:textId="49D8F165" w:rsidR="00116F0B" w:rsidRPr="007F5609" w:rsidRDefault="00116F0B" w:rsidP="00116F0B">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1. maijā Kuldīgas kultūras centrs pirmatskaņojuma koncertu piedzīvoja dziesmu cikls “Kurzemes dziesmas"! </w:t>
      </w:r>
      <w:r w:rsidR="00FC3E93" w:rsidRPr="007F5609">
        <w:rPr>
          <w:rFonts w:ascii="Times New Roman" w:hAnsi="Times New Roman" w:cs="Times New Roman"/>
          <w:sz w:val="24"/>
          <w:szCs w:val="24"/>
          <w:lang w:val="lv-LV"/>
        </w:rPr>
        <w:t xml:space="preserve">Koncerta </w:t>
      </w:r>
      <w:proofErr w:type="spellStart"/>
      <w:r w:rsidR="00FC3E93" w:rsidRPr="007F5609">
        <w:rPr>
          <w:rFonts w:ascii="Times New Roman" w:hAnsi="Times New Roman" w:cs="Times New Roman"/>
          <w:sz w:val="24"/>
          <w:szCs w:val="24"/>
          <w:lang w:val="lv-LV"/>
        </w:rPr>
        <w:t>kopkorī</w:t>
      </w:r>
      <w:proofErr w:type="spellEnd"/>
      <w:r w:rsidR="00FC3E93" w:rsidRPr="007F5609">
        <w:rPr>
          <w:rFonts w:ascii="Times New Roman" w:hAnsi="Times New Roman" w:cs="Times New Roman"/>
          <w:sz w:val="24"/>
          <w:szCs w:val="24"/>
          <w:lang w:val="lv-LV"/>
        </w:rPr>
        <w:t xml:space="preserve"> piedalījās Kuldīgas novada skolu kori un   instrumentālo pavadījumu spēlēja Kuldīgas Bērnu un jauniešu centra vokāli instrumentālie ansambļi.</w:t>
      </w:r>
    </w:p>
    <w:p w14:paraId="35572E32" w14:textId="77777777" w:rsidR="00917A08" w:rsidRPr="007F5609" w:rsidRDefault="00116F0B" w:rsidP="00917A08">
      <w:pPr>
        <w:pStyle w:val="Sarakstarindkopa"/>
        <w:numPr>
          <w:ilvl w:val="2"/>
          <w:numId w:val="15"/>
        </w:num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Atzinīgi novērtēti Kuldīgas novada Bērnu un jauniešu centra audzēkņi valsts un starptautiskos konkursos:</w:t>
      </w:r>
    </w:p>
    <w:p w14:paraId="31967FCA" w14:textId="7B6ED9AB" w:rsidR="00FC3E93" w:rsidRPr="007F5609" w:rsidRDefault="00845E1F" w:rsidP="00116F0B">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w:t>
      </w:r>
      <w:r w:rsidR="00FC3E93" w:rsidRPr="007F5609">
        <w:rPr>
          <w:rFonts w:ascii="Times New Roman" w:hAnsi="Times New Roman" w:cs="Times New Roman"/>
          <w:sz w:val="24"/>
          <w:szCs w:val="24"/>
          <w:lang w:val="lv-LV"/>
        </w:rPr>
        <w:t xml:space="preserve"> Skolēnu skatuves runas priekšnesumu video konkursa otrās jeb Valsts kārtā septiņi Kuldīgas novada skolēni saņēma augstākās pakāpes novērtējumu, un septiņi Kuldīgas novada skolēni saņēma </w:t>
      </w:r>
      <w:r w:rsidR="00854BC9" w:rsidRPr="007F5609">
        <w:rPr>
          <w:rFonts w:ascii="Times New Roman" w:hAnsi="Times New Roman" w:cs="Times New Roman"/>
          <w:sz w:val="24"/>
          <w:szCs w:val="24"/>
          <w:lang w:val="lv-LV"/>
        </w:rPr>
        <w:t>I</w:t>
      </w:r>
      <w:r w:rsidR="00854BC9" w:rsidRPr="007F5609">
        <w:rPr>
          <w:rFonts w:ascii="Times New Roman" w:hAnsi="Times New Roman" w:cs="Times New Roman"/>
          <w:sz w:val="24"/>
          <w:szCs w:val="24"/>
          <w:lang w:val="lv-LV"/>
        </w:rPr>
        <w:t xml:space="preserve"> </w:t>
      </w:r>
      <w:r w:rsidR="00FC3E93" w:rsidRPr="007F5609">
        <w:rPr>
          <w:rFonts w:ascii="Times New Roman" w:hAnsi="Times New Roman" w:cs="Times New Roman"/>
          <w:sz w:val="24"/>
          <w:szCs w:val="24"/>
          <w:lang w:val="lv-LV"/>
        </w:rPr>
        <w:t>pakāpi;</w:t>
      </w:r>
    </w:p>
    <w:p w14:paraId="39640775" w14:textId="2A6EF69B" w:rsidR="00FC3E93" w:rsidRPr="007F5609" w:rsidRDefault="00854BC9" w:rsidP="00116F0B">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Starptautiskais vokālais konkurss “Tonis, pustonis” Tukumā iegūti divi </w:t>
      </w:r>
      <w:r w:rsidR="007F5609" w:rsidRPr="007F5609">
        <w:rPr>
          <w:rFonts w:ascii="Times New Roman" w:hAnsi="Times New Roman" w:cs="Times New Roman"/>
          <w:sz w:val="24"/>
          <w:szCs w:val="24"/>
          <w:lang w:val="lv-LV"/>
        </w:rPr>
        <w:t>laureātu</w:t>
      </w:r>
      <w:r w:rsidRPr="007F5609">
        <w:rPr>
          <w:rFonts w:ascii="Times New Roman" w:hAnsi="Times New Roman" w:cs="Times New Roman"/>
          <w:sz w:val="24"/>
          <w:szCs w:val="24"/>
          <w:lang w:val="lv-LV"/>
        </w:rPr>
        <w:t xml:space="preserve"> diplomi – 2. un 3. vieta</w:t>
      </w:r>
      <w:r w:rsidR="001140F7" w:rsidRPr="007F5609">
        <w:rPr>
          <w:rFonts w:ascii="Times New Roman" w:hAnsi="Times New Roman" w:cs="Times New Roman"/>
          <w:sz w:val="24"/>
          <w:szCs w:val="24"/>
          <w:lang w:val="lv-LV"/>
        </w:rPr>
        <w:t>s Kuldīgas novada Bērnu un jauniešu centra vokālā grupas “Putas” dalībniecēm;</w:t>
      </w:r>
    </w:p>
    <w:p w14:paraId="6D925B86" w14:textId="7B30B584" w:rsidR="00854BC9" w:rsidRPr="007F5609" w:rsidRDefault="00854BC9" w:rsidP="00116F0B">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Starptautiskajā mūzikas konkursā “</w:t>
      </w:r>
      <w:proofErr w:type="spellStart"/>
      <w:r w:rsidRPr="007F5609">
        <w:rPr>
          <w:rFonts w:ascii="Times New Roman" w:hAnsi="Times New Roman" w:cs="Times New Roman"/>
          <w:sz w:val="24"/>
          <w:szCs w:val="24"/>
          <w:lang w:val="lv-LV"/>
        </w:rPr>
        <w:t>World</w:t>
      </w:r>
      <w:proofErr w:type="spellEnd"/>
      <w:r w:rsidRPr="007F5609">
        <w:rPr>
          <w:rFonts w:ascii="Times New Roman" w:hAnsi="Times New Roman" w:cs="Times New Roman"/>
          <w:sz w:val="24"/>
          <w:szCs w:val="24"/>
          <w:lang w:val="lv-LV"/>
        </w:rPr>
        <w:t xml:space="preserve"> art </w:t>
      </w:r>
      <w:proofErr w:type="spellStart"/>
      <w:r w:rsidRPr="007F5609">
        <w:rPr>
          <w:rFonts w:ascii="Times New Roman" w:hAnsi="Times New Roman" w:cs="Times New Roman"/>
          <w:sz w:val="24"/>
          <w:szCs w:val="24"/>
          <w:lang w:val="lv-LV"/>
        </w:rPr>
        <w:t>games</w:t>
      </w:r>
      <w:proofErr w:type="spellEnd"/>
      <w:r w:rsidRPr="007F5609">
        <w:rPr>
          <w:rFonts w:ascii="Times New Roman" w:hAnsi="Times New Roman" w:cs="Times New Roman"/>
          <w:sz w:val="24"/>
          <w:szCs w:val="24"/>
          <w:lang w:val="lv-LV"/>
        </w:rPr>
        <w:t xml:space="preserve"> - </w:t>
      </w:r>
      <w:proofErr w:type="spellStart"/>
      <w:r w:rsidRPr="007F5609">
        <w:rPr>
          <w:rFonts w:ascii="Times New Roman" w:hAnsi="Times New Roman" w:cs="Times New Roman"/>
          <w:sz w:val="24"/>
          <w:szCs w:val="24"/>
          <w:lang w:val="lv-LV"/>
        </w:rPr>
        <w:t>international</w:t>
      </w:r>
      <w:proofErr w:type="spellEnd"/>
      <w:r w:rsidRPr="007F5609">
        <w:rPr>
          <w:rFonts w:ascii="Times New Roman" w:hAnsi="Times New Roman" w:cs="Times New Roman"/>
          <w:sz w:val="24"/>
          <w:szCs w:val="24"/>
          <w:lang w:val="lv-LV"/>
        </w:rPr>
        <w:t xml:space="preserve"> art </w:t>
      </w:r>
      <w:proofErr w:type="spellStart"/>
      <w:r w:rsidRPr="007F5609">
        <w:rPr>
          <w:rFonts w:ascii="Times New Roman" w:hAnsi="Times New Roman" w:cs="Times New Roman"/>
          <w:sz w:val="24"/>
          <w:szCs w:val="24"/>
          <w:lang w:val="lv-LV"/>
        </w:rPr>
        <w:t>media</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contest</w:t>
      </w:r>
      <w:proofErr w:type="spellEnd"/>
      <w:r w:rsidRPr="007F5609">
        <w:rPr>
          <w:rFonts w:ascii="Times New Roman" w:hAnsi="Times New Roman" w:cs="Times New Roman"/>
          <w:sz w:val="24"/>
          <w:szCs w:val="24"/>
          <w:lang w:val="lv-LV"/>
        </w:rPr>
        <w:t xml:space="preserve">” (attālināti) </w:t>
      </w:r>
      <w:r w:rsidR="00116F0B" w:rsidRPr="007F5609">
        <w:rPr>
          <w:rFonts w:ascii="Times New Roman" w:hAnsi="Times New Roman" w:cs="Times New Roman"/>
          <w:sz w:val="24"/>
          <w:szCs w:val="24"/>
          <w:lang w:val="lv-LV"/>
        </w:rPr>
        <w:t xml:space="preserve">Kuldīgas novada Bērnu un jauniešu centra vokālā grupa “Putas” izcīnījusi </w:t>
      </w:r>
      <w:r w:rsidRPr="007F5609">
        <w:rPr>
          <w:rFonts w:ascii="Times New Roman" w:hAnsi="Times New Roman" w:cs="Times New Roman"/>
          <w:sz w:val="24"/>
          <w:szCs w:val="24"/>
          <w:lang w:val="lv-LV"/>
        </w:rPr>
        <w:t xml:space="preserve">1. </w:t>
      </w:r>
      <w:r w:rsidRPr="007F5609">
        <w:rPr>
          <w:rFonts w:ascii="Times New Roman" w:hAnsi="Times New Roman" w:cs="Times New Roman"/>
          <w:sz w:val="24"/>
          <w:szCs w:val="24"/>
          <w:lang w:val="lv-LV"/>
        </w:rPr>
        <w:t xml:space="preserve"> </w:t>
      </w:r>
      <w:r w:rsidR="00116F0B" w:rsidRPr="007F5609">
        <w:rPr>
          <w:rFonts w:ascii="Times New Roman" w:hAnsi="Times New Roman" w:cs="Times New Roman"/>
          <w:sz w:val="24"/>
          <w:szCs w:val="24"/>
          <w:lang w:val="lv-LV"/>
        </w:rPr>
        <w:t>vietu</w:t>
      </w:r>
      <w:r w:rsidRPr="007F5609">
        <w:rPr>
          <w:rFonts w:ascii="Times New Roman" w:hAnsi="Times New Roman" w:cs="Times New Roman"/>
          <w:sz w:val="24"/>
          <w:szCs w:val="24"/>
          <w:lang w:val="lv-LV"/>
        </w:rPr>
        <w:t>;</w:t>
      </w:r>
    </w:p>
    <w:p w14:paraId="59D2671E" w14:textId="5C22A9E3" w:rsidR="00854BC9" w:rsidRPr="007F5609" w:rsidRDefault="00854BC9" w:rsidP="00116F0B">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"Kurzemes toņi un pustoņi" noslēguma pasākumā sešus Kuldīgas novada Bērnu un jauniešu centra audzēkņu darbus izvirzīja uz 3. jeb valsts kārtu, visi izvirzītie darbi ieguva I pakāpi;</w:t>
      </w:r>
    </w:p>
    <w:p w14:paraId="624F80A1" w14:textId="00745047" w:rsidR="00854BC9" w:rsidRPr="007F5609" w:rsidRDefault="00854BC9" w:rsidP="00854BC9">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1140F7" w:rsidRPr="007F5609">
        <w:rPr>
          <w:rFonts w:ascii="Times New Roman" w:hAnsi="Times New Roman" w:cs="Times New Roman"/>
          <w:sz w:val="24"/>
          <w:szCs w:val="24"/>
          <w:lang w:val="lv-LV"/>
        </w:rPr>
        <w:t>Starptautiskās l</w:t>
      </w:r>
      <w:r w:rsidRPr="007F5609">
        <w:rPr>
          <w:rFonts w:ascii="Times New Roman" w:hAnsi="Times New Roman" w:cs="Times New Roman"/>
          <w:sz w:val="24"/>
          <w:szCs w:val="24"/>
          <w:lang w:val="lv-LV"/>
        </w:rPr>
        <w:t xml:space="preserve">idmodeļu sacensības FIN1 klasē </w:t>
      </w:r>
      <w:r w:rsidRPr="007F5609">
        <w:rPr>
          <w:rFonts w:ascii="Times New Roman" w:hAnsi="Times New Roman" w:cs="Times New Roman"/>
          <w:sz w:val="24"/>
          <w:szCs w:val="24"/>
          <w:lang w:val="lv-LV"/>
        </w:rPr>
        <w:t>Kuldīgas novada Bērnu un jauniešu centr</w:t>
      </w:r>
      <w:r w:rsidR="001140F7" w:rsidRPr="007F5609">
        <w:rPr>
          <w:rFonts w:ascii="Times New Roman" w:hAnsi="Times New Roman" w:cs="Times New Roman"/>
          <w:sz w:val="24"/>
          <w:szCs w:val="24"/>
          <w:lang w:val="lv-LV"/>
        </w:rPr>
        <w:t xml:space="preserve">a </w:t>
      </w:r>
      <w:proofErr w:type="spellStart"/>
      <w:r w:rsidR="001140F7" w:rsidRPr="007F5609">
        <w:rPr>
          <w:rFonts w:ascii="Times New Roman" w:hAnsi="Times New Roman" w:cs="Times New Roman"/>
          <w:sz w:val="24"/>
          <w:szCs w:val="24"/>
          <w:lang w:val="lv-LV"/>
        </w:rPr>
        <w:t>Lidmodelistu</w:t>
      </w:r>
      <w:proofErr w:type="spellEnd"/>
      <w:r w:rsidR="001140F7" w:rsidRPr="007F5609">
        <w:rPr>
          <w:rFonts w:ascii="Times New Roman" w:hAnsi="Times New Roman" w:cs="Times New Roman"/>
          <w:sz w:val="24"/>
          <w:szCs w:val="24"/>
          <w:lang w:val="lv-LV"/>
        </w:rPr>
        <w:t xml:space="preserve"> pulciņš</w:t>
      </w:r>
      <w:r w:rsidRPr="007F5609">
        <w:rPr>
          <w:rFonts w:ascii="Times New Roman" w:hAnsi="Times New Roman" w:cs="Times New Roman"/>
          <w:sz w:val="24"/>
          <w:szCs w:val="24"/>
          <w:lang w:val="lv-LV"/>
        </w:rPr>
        <w:t xml:space="preserve"> komandu vērtējumā ieguva 2. vietu, kā arī jaunākajā grupā </w:t>
      </w:r>
      <w:r w:rsidRPr="007F5609">
        <w:rPr>
          <w:rFonts w:ascii="Times New Roman" w:hAnsi="Times New Roman" w:cs="Times New Roman"/>
          <w:sz w:val="24"/>
          <w:szCs w:val="24"/>
          <w:lang w:val="lv-LV"/>
        </w:rPr>
        <w:t>iegūta</w:t>
      </w:r>
      <w:r w:rsidRPr="007F5609">
        <w:rPr>
          <w:rFonts w:ascii="Times New Roman" w:hAnsi="Times New Roman" w:cs="Times New Roman"/>
          <w:sz w:val="24"/>
          <w:szCs w:val="24"/>
          <w:lang w:val="lv-LV"/>
        </w:rPr>
        <w:t xml:space="preserve"> 3. viet</w:t>
      </w:r>
      <w:r w:rsidR="001140F7" w:rsidRPr="007F5609">
        <w:rPr>
          <w:rFonts w:ascii="Times New Roman" w:hAnsi="Times New Roman" w:cs="Times New Roman"/>
          <w:sz w:val="24"/>
          <w:szCs w:val="24"/>
          <w:lang w:val="lv-LV"/>
        </w:rPr>
        <w:t>a</w:t>
      </w:r>
      <w:r w:rsidRPr="007F5609">
        <w:rPr>
          <w:rFonts w:ascii="Times New Roman" w:hAnsi="Times New Roman" w:cs="Times New Roman"/>
          <w:sz w:val="24"/>
          <w:szCs w:val="24"/>
          <w:lang w:val="lv-LV"/>
        </w:rPr>
        <w:t xml:space="preserve"> un vidējā grupā ieg</w:t>
      </w:r>
      <w:r w:rsidRPr="007F5609">
        <w:rPr>
          <w:rFonts w:ascii="Times New Roman" w:hAnsi="Times New Roman" w:cs="Times New Roman"/>
          <w:sz w:val="24"/>
          <w:szCs w:val="24"/>
          <w:lang w:val="lv-LV"/>
        </w:rPr>
        <w:t>ūta</w:t>
      </w:r>
      <w:r w:rsidRPr="007F5609">
        <w:rPr>
          <w:rFonts w:ascii="Times New Roman" w:hAnsi="Times New Roman" w:cs="Times New Roman"/>
          <w:sz w:val="24"/>
          <w:szCs w:val="24"/>
          <w:lang w:val="lv-LV"/>
        </w:rPr>
        <w:t xml:space="preserve"> 3. viet</w:t>
      </w:r>
      <w:r w:rsidRPr="007F5609">
        <w:rPr>
          <w:rFonts w:ascii="Times New Roman" w:hAnsi="Times New Roman" w:cs="Times New Roman"/>
          <w:sz w:val="24"/>
          <w:szCs w:val="24"/>
          <w:lang w:val="lv-LV"/>
        </w:rPr>
        <w:t>a;</w:t>
      </w:r>
    </w:p>
    <w:p w14:paraId="00479624" w14:textId="341A8955" w:rsidR="00845E1F" w:rsidRPr="007F5609" w:rsidRDefault="00854BC9" w:rsidP="00845E1F">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Sporta deju sacensībās Latvijas kausa posmos “</w:t>
      </w:r>
      <w:proofErr w:type="spellStart"/>
      <w:r w:rsidRPr="007F5609">
        <w:rPr>
          <w:rFonts w:ascii="Times New Roman" w:hAnsi="Times New Roman" w:cs="Times New Roman"/>
          <w:sz w:val="24"/>
          <w:szCs w:val="24"/>
          <w:lang w:val="lv-LV"/>
        </w:rPr>
        <w:t>Mirada</w:t>
      </w:r>
      <w:proofErr w:type="spellEnd"/>
      <w:r w:rsidRPr="007F5609">
        <w:rPr>
          <w:rFonts w:ascii="Times New Roman" w:hAnsi="Times New Roman" w:cs="Times New Roman"/>
          <w:sz w:val="24"/>
          <w:szCs w:val="24"/>
          <w:lang w:val="lv-LV"/>
        </w:rPr>
        <w:t xml:space="preserve"> kauss”, “</w:t>
      </w:r>
      <w:proofErr w:type="spellStart"/>
      <w:r w:rsidRPr="007F5609">
        <w:rPr>
          <w:rFonts w:ascii="Times New Roman" w:hAnsi="Times New Roman" w:cs="Times New Roman"/>
          <w:sz w:val="24"/>
          <w:szCs w:val="24"/>
          <w:lang w:val="lv-LV"/>
        </w:rPr>
        <w:t>Valentīndiena</w:t>
      </w:r>
      <w:proofErr w:type="spellEnd"/>
      <w:r w:rsidRPr="007F5609">
        <w:rPr>
          <w:rFonts w:ascii="Times New Roman" w:hAnsi="Times New Roman" w:cs="Times New Roman"/>
          <w:sz w:val="24"/>
          <w:szCs w:val="24"/>
          <w:lang w:val="lv-LV"/>
        </w:rPr>
        <w:t xml:space="preserve"> kauss” un “Rīgas ziema” </w:t>
      </w:r>
      <w:r w:rsidR="001140F7" w:rsidRPr="007F5609">
        <w:rPr>
          <w:rFonts w:ascii="Times New Roman" w:hAnsi="Times New Roman" w:cs="Times New Roman"/>
          <w:sz w:val="24"/>
          <w:szCs w:val="24"/>
          <w:lang w:val="lv-LV"/>
        </w:rPr>
        <w:t xml:space="preserve">Kuldīgas novada Bērnu un jauniešu centra Sporta un sarīkojuma deju audzēkņi ieguvuši </w:t>
      </w:r>
      <w:r w:rsidRPr="007F5609">
        <w:rPr>
          <w:rFonts w:ascii="Times New Roman" w:hAnsi="Times New Roman" w:cs="Times New Roman"/>
          <w:sz w:val="24"/>
          <w:szCs w:val="24"/>
          <w:lang w:val="lv-LV"/>
        </w:rPr>
        <w:t>4. un 2. vietu</w:t>
      </w:r>
      <w:r w:rsidRPr="007F5609">
        <w:rPr>
          <w:rFonts w:cstheme="minorHAnsi"/>
          <w:sz w:val="24"/>
          <w:szCs w:val="24"/>
          <w:lang w:val="lv-LV"/>
        </w:rPr>
        <w:t>.</w:t>
      </w:r>
      <w:r w:rsidR="00845E1F" w:rsidRPr="007F5609">
        <w:rPr>
          <w:rFonts w:ascii="Times New Roman" w:hAnsi="Times New Roman" w:cs="Times New Roman"/>
          <w:sz w:val="24"/>
          <w:szCs w:val="24"/>
          <w:lang w:val="lv-LV"/>
        </w:rPr>
        <w:t xml:space="preserve"> </w:t>
      </w:r>
    </w:p>
    <w:p w14:paraId="55579295" w14:textId="77777777" w:rsidR="004F098F" w:rsidRPr="007F5609" w:rsidRDefault="00BB7A4F" w:rsidP="004F098F">
      <w:pPr>
        <w:pStyle w:val="Sarakstarindkopa"/>
        <w:numPr>
          <w:ilvl w:val="1"/>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Izglītības iestādes </w:t>
      </w:r>
      <w:r w:rsidR="00225D4F" w:rsidRPr="007F5609">
        <w:rPr>
          <w:rFonts w:ascii="Times New Roman" w:hAnsi="Times New Roman" w:cs="Times New Roman"/>
          <w:sz w:val="24"/>
          <w:szCs w:val="24"/>
          <w:lang w:val="lv-LV"/>
        </w:rPr>
        <w:t xml:space="preserve">2 -3 </w:t>
      </w:r>
      <w:r w:rsidRPr="007F5609">
        <w:rPr>
          <w:rFonts w:ascii="Times New Roman" w:hAnsi="Times New Roman" w:cs="Times New Roman"/>
          <w:sz w:val="24"/>
          <w:szCs w:val="24"/>
          <w:lang w:val="lv-LV"/>
        </w:rPr>
        <w:t xml:space="preserve">galvenie secinājumi par </w:t>
      </w:r>
      <w:r w:rsidR="00225D4F" w:rsidRPr="007F5609">
        <w:rPr>
          <w:rFonts w:ascii="Times New Roman" w:hAnsi="Times New Roman" w:cs="Times New Roman"/>
          <w:sz w:val="24"/>
          <w:szCs w:val="24"/>
          <w:lang w:val="lv-LV"/>
        </w:rPr>
        <w:t>iestādes darbu kopumā</w:t>
      </w:r>
      <w:r w:rsidR="004A78DC" w:rsidRPr="007F5609">
        <w:rPr>
          <w:rFonts w:ascii="Times New Roman" w:hAnsi="Times New Roman" w:cs="Times New Roman"/>
          <w:sz w:val="24"/>
          <w:szCs w:val="24"/>
          <w:lang w:val="lv-LV"/>
        </w:rPr>
        <w:t>:</w:t>
      </w:r>
    </w:p>
    <w:p w14:paraId="1B9F3E1E" w14:textId="77777777" w:rsidR="00845E1F" w:rsidRPr="007F5609" w:rsidRDefault="00845E1F" w:rsidP="004F098F">
      <w:pPr>
        <w:spacing w:after="0" w:line="240" w:lineRule="auto"/>
        <w:ind w:left="6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izglītībā:</w:t>
      </w:r>
    </w:p>
    <w:p w14:paraId="471EBA8C" w14:textId="77777777" w:rsidR="004A78DC" w:rsidRPr="007F5609" w:rsidRDefault="004A78DC" w:rsidP="004A78DC">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Kuldīgas novada Bērnu un jauniešu centrs piedāvā daudzveidīgu un kvalitatīvu interešu izglītību visā Kuldīgas novada teritorijā ar aktuālām, mūsdienīgām un saturīgām interešu izglītības programmām.</w:t>
      </w:r>
    </w:p>
    <w:p w14:paraId="00E768CD" w14:textId="77777777" w:rsidR="004A78DC" w:rsidRPr="007F5609" w:rsidRDefault="004A78DC" w:rsidP="004A78DC">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Kuldīgas novada Bērnu un jauniešu centrs piedāvā novada bērniem un jauniešiem izglītojošas, aktuālas un kvalitatīvas interešu izglītības nodarbības, kas veicina skolēnu radošumu, talantu </w:t>
      </w:r>
      <w:r w:rsidRPr="007F5609">
        <w:rPr>
          <w:rFonts w:ascii="Times New Roman" w:hAnsi="Times New Roman" w:cs="Times New Roman"/>
          <w:sz w:val="24"/>
          <w:szCs w:val="24"/>
          <w:lang w:val="lv-LV"/>
        </w:rPr>
        <w:lastRenderedPageBreak/>
        <w:t>attīstību, jaunu prasmju un zināšanu apguvi, ņemot vērā ik gadu jauno realizēto interešu izglītības programmu skaitu vai jau esošo programmu satura pilnveidi, pielāgojot mācību saturu ar aktuālo izglītības jomā un sabiedrībā.</w:t>
      </w:r>
    </w:p>
    <w:p w14:paraId="48AC2F14" w14:textId="56ABCC6F" w:rsidR="004F098F" w:rsidRPr="007F5609" w:rsidRDefault="004F098F" w:rsidP="004A78DC">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Kuldīgas novada Bērnu un jauniešu centrs </w:t>
      </w:r>
      <w:r w:rsidR="001140F7" w:rsidRPr="007F5609">
        <w:rPr>
          <w:rFonts w:ascii="Times New Roman" w:hAnsi="Times New Roman" w:cs="Times New Roman"/>
          <w:sz w:val="24"/>
          <w:szCs w:val="24"/>
          <w:lang w:val="lv-LV"/>
        </w:rPr>
        <w:t>piedāvā</w:t>
      </w:r>
      <w:r w:rsidR="001140F7" w:rsidRPr="007F5609">
        <w:rPr>
          <w:rFonts w:ascii="Times New Roman" w:hAnsi="Times New Roman" w:cs="Times New Roman"/>
          <w:sz w:val="24"/>
          <w:szCs w:val="24"/>
          <w:lang w:val="lv-LV"/>
        </w:rPr>
        <w:t xml:space="preserve"> </w:t>
      </w:r>
      <w:r w:rsidRPr="007F5609">
        <w:rPr>
          <w:rFonts w:ascii="Times New Roman" w:hAnsi="Times New Roman" w:cs="Times New Roman"/>
          <w:sz w:val="24"/>
          <w:szCs w:val="24"/>
          <w:lang w:val="lv-LV"/>
        </w:rPr>
        <w:t>ikvienam novada bērnam un jaunietim pieejamu interešu izglītību, darbu ar jaunatni, karjeras un audzināšanas izglītību, jo piedāvātās aktivitātes un nodarbības tiek organizētas visā novada teritorijā, tā, lai tās norisinātos tuvāk katra dzīvesvietai.</w:t>
      </w:r>
    </w:p>
    <w:p w14:paraId="1096EB5C" w14:textId="77777777" w:rsidR="004F098F" w:rsidRPr="007F5609" w:rsidRDefault="004F098F" w:rsidP="004F098F">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Darbā ar jaunatni:</w:t>
      </w:r>
    </w:p>
    <w:p w14:paraId="08CFE63E" w14:textId="77777777" w:rsidR="004F098F" w:rsidRPr="007F5609" w:rsidRDefault="004F098F" w:rsidP="004F098F">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Kuldīgas Jauniešu mājā un Skrundas </w:t>
      </w:r>
      <w:proofErr w:type="spellStart"/>
      <w:r w:rsidRPr="007F5609">
        <w:rPr>
          <w:rFonts w:ascii="Times New Roman" w:hAnsi="Times New Roman" w:cs="Times New Roman"/>
          <w:sz w:val="24"/>
          <w:szCs w:val="24"/>
          <w:lang w:val="lv-LV"/>
        </w:rPr>
        <w:t>multifunkcionālajā</w:t>
      </w:r>
      <w:proofErr w:type="spellEnd"/>
      <w:r w:rsidRPr="007F5609">
        <w:rPr>
          <w:rFonts w:ascii="Times New Roman" w:hAnsi="Times New Roman" w:cs="Times New Roman"/>
          <w:sz w:val="24"/>
          <w:szCs w:val="24"/>
          <w:lang w:val="lv-LV"/>
        </w:rPr>
        <w:t xml:space="preserve"> jaunatnes iniciatīvu centrā tiek organizētas regulāras aktivitātes ar mērķi veicināt novada jauniešu iniciatīvas, līdzdalību lēmumu pieņemšanā un sabiedriskajā dzīvē. 2022./2023. mācību gadā organizētas apmācības, nometnes, meistarklases, semināri, </w:t>
      </w:r>
      <w:proofErr w:type="spellStart"/>
      <w:r w:rsidRPr="007F5609">
        <w:rPr>
          <w:rFonts w:ascii="Times New Roman" w:hAnsi="Times New Roman" w:cs="Times New Roman"/>
          <w:sz w:val="24"/>
          <w:szCs w:val="24"/>
          <w:lang w:val="lv-LV"/>
        </w:rPr>
        <w:t>starppaaudžu</w:t>
      </w:r>
      <w:proofErr w:type="spellEnd"/>
      <w:r w:rsidRPr="007F5609">
        <w:rPr>
          <w:rFonts w:ascii="Times New Roman" w:hAnsi="Times New Roman" w:cs="Times New Roman"/>
          <w:sz w:val="24"/>
          <w:szCs w:val="24"/>
          <w:lang w:val="lv-LV"/>
        </w:rPr>
        <w:t xml:space="preserve"> mācīšanās u.c. aktivitātes. Arī Kuldīgas novada pagastu jauniešu telpās tika organizētas un īstenotas jaunatnes jomas aktivitātes, nepieciešami papildus resursi regulāram un mērķtiecīgam jaunatnes darbam Kuldīgas novada pagastos.</w:t>
      </w:r>
    </w:p>
    <w:p w14:paraId="2AC08662" w14:textId="14C11D12" w:rsidR="004F098F" w:rsidRPr="007F5609" w:rsidRDefault="004F098F" w:rsidP="004F098F">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Kuldīgas novada Bērnu un jauniešu centra jaunatnes jomas darbinieki aktīvi apmeklē dažādas mācības un </w:t>
      </w:r>
      <w:proofErr w:type="spellStart"/>
      <w:r w:rsidRPr="007F5609">
        <w:rPr>
          <w:rFonts w:ascii="Times New Roman" w:hAnsi="Times New Roman" w:cs="Times New Roman"/>
          <w:sz w:val="24"/>
          <w:szCs w:val="24"/>
          <w:lang w:val="lv-LV"/>
        </w:rPr>
        <w:t>vebinārus</w:t>
      </w:r>
      <w:proofErr w:type="spellEnd"/>
      <w:r w:rsidRPr="007F5609">
        <w:rPr>
          <w:rFonts w:ascii="Times New Roman" w:hAnsi="Times New Roman" w:cs="Times New Roman"/>
          <w:sz w:val="24"/>
          <w:szCs w:val="24"/>
          <w:lang w:val="lv-LV"/>
        </w:rPr>
        <w:t xml:space="preserve"> par tādām tēmām, ko šobrīd aktuāli attīstīt Kuldīgas novadā, piemēram, digitālais darbs ar jaunatni, mobilais jaunatnes darbs pagastos, pilsoniskā iniciatīva, starpnozaru sadarbība u.c. Tiek sniegts metodiskais atbalsts jaunatnes jomā, palielināta jaunatnes jomā iesaistīto izpratne par jaunatnes jomu un iespējām, veicināta jaunatnes jomā iesaistīto sadarbība, </w:t>
      </w:r>
      <w:r w:rsidR="007F5609" w:rsidRPr="007F5609">
        <w:rPr>
          <w:rFonts w:ascii="Times New Roman" w:hAnsi="Times New Roman" w:cs="Times New Roman"/>
          <w:sz w:val="24"/>
          <w:szCs w:val="24"/>
          <w:lang w:val="lv-LV"/>
        </w:rPr>
        <w:t>palielināta</w:t>
      </w:r>
      <w:r w:rsidRPr="007F5609">
        <w:rPr>
          <w:rFonts w:ascii="Times New Roman" w:hAnsi="Times New Roman" w:cs="Times New Roman"/>
          <w:sz w:val="24"/>
          <w:szCs w:val="24"/>
          <w:lang w:val="lv-LV"/>
        </w:rPr>
        <w:t xml:space="preserve"> novada </w:t>
      </w:r>
      <w:proofErr w:type="spellStart"/>
      <w:r w:rsidRPr="007F5609">
        <w:rPr>
          <w:rFonts w:ascii="Times New Roman" w:hAnsi="Times New Roman" w:cs="Times New Roman"/>
          <w:sz w:val="24"/>
          <w:szCs w:val="24"/>
          <w:lang w:val="lv-LV"/>
        </w:rPr>
        <w:t>jauniešu</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ieinteresētība</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brīva</w:t>
      </w:r>
      <w:proofErr w:type="spellEnd"/>
      <w:r w:rsidRPr="007F5609">
        <w:rPr>
          <w:rFonts w:ascii="Times New Roman" w:hAnsi="Times New Roman" w:cs="Times New Roman"/>
          <w:sz w:val="24"/>
          <w:szCs w:val="24"/>
          <w:lang w:val="lv-LV"/>
        </w:rPr>
        <w:t xml:space="preserve">̄ laika </w:t>
      </w:r>
      <w:proofErr w:type="spellStart"/>
      <w:r w:rsidRPr="007F5609">
        <w:rPr>
          <w:rFonts w:ascii="Times New Roman" w:hAnsi="Times New Roman" w:cs="Times New Roman"/>
          <w:sz w:val="24"/>
          <w:szCs w:val="24"/>
          <w:lang w:val="lv-LV"/>
        </w:rPr>
        <w:t>pavadīšanai</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ārpus</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pilsētas</w:t>
      </w:r>
      <w:proofErr w:type="spellEnd"/>
      <w:r w:rsidRPr="007F5609">
        <w:rPr>
          <w:rFonts w:ascii="Times New Roman" w:hAnsi="Times New Roman" w:cs="Times New Roman"/>
          <w:sz w:val="24"/>
          <w:szCs w:val="24"/>
          <w:lang w:val="lv-LV"/>
        </w:rPr>
        <w:t xml:space="preserve">. </w:t>
      </w:r>
    </w:p>
    <w:p w14:paraId="03E3F03D" w14:textId="77777777" w:rsidR="001140F7" w:rsidRPr="007F5609" w:rsidRDefault="004F098F" w:rsidP="001140F7">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Kuldīgas novada Bērnu un jauniešu centra jaunatnes jomas atbildīgie aktīvi sadarbojas ar citām iestādēm, organizācijām, personām, lai veicinātu jauniešu iniciatīvu un līdzdalību lēmumu pieņemšanas procesos. Alsungas pagasta, Skrundas pilsētas un pagastu jaunatnes darbinieku iesaiste kopīgajā darbā, palielināta savstarpējā sadarbība jaunatnes jomā iesaistītajiem, reizi mēnesī pieredzes apmaiņa pie kāda no pagastos esošajiem jaunatnes darbiniekiem, ik pēc divām nedēļām veikts mobilais darbs Alsungas pagastā.</w:t>
      </w:r>
    </w:p>
    <w:p w14:paraId="1C177F2E" w14:textId="2EEA5ECD" w:rsidR="001140F7" w:rsidRPr="007F5609" w:rsidRDefault="001140F7" w:rsidP="001140F7">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“Kuldīgas novada Jauniešu forums 2022” Kuldīgas Jauniešu mājā pulcēja ap 120 dalībniekiem un tika izstrādātas jauniešu, jaunatnes lietu speciālistu un pagastu pārvalžu kopīgas rekomendācijas par darba ar jaunatni attīstību turpmāk Kuldīgas novadā.</w:t>
      </w:r>
    </w:p>
    <w:p w14:paraId="05F47866" w14:textId="7FB5D1CB" w:rsidR="004F098F" w:rsidRPr="007F5609" w:rsidRDefault="004F098F" w:rsidP="004F098F">
      <w:pPr>
        <w:pStyle w:val="Sarakstarindkopa"/>
        <w:spacing w:after="0" w:line="240" w:lineRule="auto"/>
        <w:ind w:left="0"/>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Karjeras izglītībā un</w:t>
      </w:r>
      <w:r w:rsidR="000D32DA" w:rsidRPr="007F5609">
        <w:rPr>
          <w:rFonts w:ascii="Times New Roman" w:hAnsi="Times New Roman" w:cs="Times New Roman"/>
          <w:sz w:val="24"/>
          <w:szCs w:val="24"/>
          <w:lang w:val="lv-LV"/>
        </w:rPr>
        <w:t xml:space="preserve"> </w:t>
      </w:r>
      <w:r w:rsidRPr="007F5609">
        <w:rPr>
          <w:rFonts w:ascii="Times New Roman" w:hAnsi="Times New Roman" w:cs="Times New Roman"/>
          <w:sz w:val="24"/>
          <w:szCs w:val="24"/>
          <w:lang w:val="lv-LV"/>
        </w:rPr>
        <w:t>audzināšanas darbā</w:t>
      </w:r>
      <w:r w:rsidR="001140F7" w:rsidRPr="007F5609">
        <w:rPr>
          <w:rFonts w:ascii="Times New Roman" w:hAnsi="Times New Roman" w:cs="Times New Roman"/>
          <w:sz w:val="24"/>
          <w:szCs w:val="24"/>
          <w:lang w:val="lv-LV"/>
        </w:rPr>
        <w:t>:</w:t>
      </w:r>
    </w:p>
    <w:p w14:paraId="0EBB8207" w14:textId="77777777" w:rsidR="004F098F" w:rsidRPr="007F5609" w:rsidRDefault="004F098F" w:rsidP="004F098F">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Pilnveidots karjeras izglītības speciālistu metodiskais darbs, daloties pieredzē un nostiprinot karjeras izglītības integrēšanu mācību procesā. </w:t>
      </w:r>
    </w:p>
    <w:p w14:paraId="4958002C" w14:textId="77777777" w:rsidR="004F098F" w:rsidRPr="007F5609" w:rsidRDefault="004F098F" w:rsidP="004F098F">
      <w:pPr>
        <w:pStyle w:val="Sarakstarindkopa"/>
        <w:numPr>
          <w:ilvl w:val="2"/>
          <w:numId w:val="15"/>
        </w:numPr>
        <w:spacing w:after="0" w:line="240" w:lineRule="auto"/>
        <w:ind w:left="426"/>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Lai pilnveidotu skolēnu zināšanas un prasmes karjeras izpētē un plānošanā, kā arī lai attīstītu skolēnu sadarbības, komunikācijas un pilsoniskās līdzdalības prasmes, notika  dažādas aktivitātes. Tika veicināta vispusīgas skolēna personības attīstīšana audzināšanas darbā un skolēnu pašiniciatīvas un pašattīstības iemaņu attīstīšana, veicinot plašākas skolēna pieredzes iegūšanas iespējas karjeras izglītībā.  Savukārt, lai veicinātu  pedagogu profesionālo pilnveidi, papildinātu zināšanas par bērnu uzvedību un tās cēloņiem, notika vairākas aktivitātes skolu pedagogiem, interešu izglītības pulciņu vadītājiem, kā arī vecākiem. 2022./2023. mācību gadā organizēti pasākumi/aktivitātes/ skolēniem, pedagogiem un vecākiem.</w:t>
      </w:r>
    </w:p>
    <w:p w14:paraId="500B7DA9" w14:textId="77777777" w:rsidR="00D25AF1" w:rsidRPr="007F5609" w:rsidRDefault="00D25AF1">
      <w:pPr>
        <w:rPr>
          <w:rFonts w:ascii="Times New Roman" w:hAnsi="Times New Roman" w:cs="Times New Roman"/>
          <w:lang w:val="lv-LV"/>
        </w:rPr>
      </w:pPr>
      <w:r w:rsidRPr="007F5609">
        <w:rPr>
          <w:rFonts w:ascii="Times New Roman" w:hAnsi="Times New Roman" w:cs="Times New Roman"/>
          <w:lang w:val="lv-LV"/>
        </w:rPr>
        <w:br w:type="page"/>
      </w:r>
    </w:p>
    <w:p w14:paraId="63E0A8E4" w14:textId="77777777" w:rsidR="008326E5" w:rsidRPr="007F5609" w:rsidRDefault="008326E5" w:rsidP="008326E5">
      <w:pPr>
        <w:spacing w:after="0" w:line="240" w:lineRule="auto"/>
        <w:rPr>
          <w:rFonts w:ascii="Times New Roman" w:hAnsi="Times New Roman" w:cs="Times New Roman"/>
          <w:lang w:val="lv-LV"/>
        </w:rPr>
      </w:pPr>
    </w:p>
    <w:p w14:paraId="3CBC0D44" w14:textId="77777777" w:rsidR="00D25AF1" w:rsidRPr="007F5609" w:rsidRDefault="00D25AF1" w:rsidP="008326E5">
      <w:pPr>
        <w:spacing w:after="0" w:line="240" w:lineRule="auto"/>
        <w:rPr>
          <w:rFonts w:ascii="Times New Roman" w:hAnsi="Times New Roman" w:cs="Times New Roman"/>
          <w:lang w:val="lv-LV"/>
        </w:rPr>
      </w:pPr>
    </w:p>
    <w:p w14:paraId="1555CCC3" w14:textId="77777777" w:rsidR="00D25AF1" w:rsidRPr="007F5609" w:rsidRDefault="00D25AF1" w:rsidP="008326E5">
      <w:pPr>
        <w:spacing w:after="0" w:line="240" w:lineRule="auto"/>
        <w:rPr>
          <w:rFonts w:ascii="Times New Roman" w:hAnsi="Times New Roman" w:cs="Times New Roman"/>
          <w:lang w:val="lv-LV"/>
        </w:rPr>
      </w:pPr>
    </w:p>
    <w:p w14:paraId="179D0D43" w14:textId="77777777" w:rsidR="00D25AF1" w:rsidRPr="007F5609" w:rsidRDefault="00D25AF1" w:rsidP="008326E5">
      <w:pPr>
        <w:spacing w:after="0" w:line="240" w:lineRule="auto"/>
        <w:rPr>
          <w:rFonts w:ascii="Times New Roman" w:hAnsi="Times New Roman" w:cs="Times New Roman"/>
          <w:lang w:val="lv-LV"/>
        </w:rPr>
      </w:pPr>
    </w:p>
    <w:p w14:paraId="7F12948F" w14:textId="77777777" w:rsidR="00D25AF1" w:rsidRPr="007F5609" w:rsidRDefault="00D25AF1" w:rsidP="008326E5">
      <w:pPr>
        <w:spacing w:after="0" w:line="240" w:lineRule="auto"/>
        <w:rPr>
          <w:rFonts w:ascii="Times New Roman" w:hAnsi="Times New Roman" w:cs="Times New Roman"/>
          <w:lang w:val="lv-LV"/>
        </w:rPr>
      </w:pPr>
    </w:p>
    <w:p w14:paraId="06DA2E42" w14:textId="77777777" w:rsidR="00D25AF1" w:rsidRPr="007F5609" w:rsidRDefault="00D25AF1" w:rsidP="008326E5">
      <w:pPr>
        <w:spacing w:after="0" w:line="240" w:lineRule="auto"/>
        <w:rPr>
          <w:rFonts w:ascii="Times New Roman" w:hAnsi="Times New Roman" w:cs="Times New Roman"/>
          <w:lang w:val="lv-LV"/>
        </w:rPr>
      </w:pPr>
    </w:p>
    <w:p w14:paraId="7B2D5AA3" w14:textId="77777777" w:rsidR="00D25AF1" w:rsidRPr="007F5609" w:rsidRDefault="00D25AF1" w:rsidP="008326E5">
      <w:pPr>
        <w:spacing w:after="0" w:line="240" w:lineRule="auto"/>
        <w:rPr>
          <w:rFonts w:ascii="Times New Roman" w:hAnsi="Times New Roman" w:cs="Times New Roman"/>
          <w:lang w:val="lv-LV"/>
        </w:rPr>
      </w:pPr>
    </w:p>
    <w:p w14:paraId="15FB160E" w14:textId="77777777" w:rsidR="00D25AF1" w:rsidRPr="007F5609" w:rsidRDefault="00D25AF1" w:rsidP="008326E5">
      <w:pPr>
        <w:spacing w:after="0" w:line="240" w:lineRule="auto"/>
        <w:rPr>
          <w:rFonts w:ascii="Times New Roman" w:hAnsi="Times New Roman" w:cs="Times New Roman"/>
          <w:lang w:val="lv-LV"/>
        </w:rPr>
      </w:pPr>
    </w:p>
    <w:p w14:paraId="5C89CDDB" w14:textId="77777777" w:rsidR="00D25AF1" w:rsidRPr="007F5609" w:rsidRDefault="00D25AF1" w:rsidP="008326E5">
      <w:pPr>
        <w:spacing w:after="0" w:line="240" w:lineRule="auto"/>
        <w:rPr>
          <w:rFonts w:ascii="Times New Roman" w:hAnsi="Times New Roman" w:cs="Times New Roman"/>
          <w:lang w:val="lv-LV"/>
        </w:rPr>
      </w:pPr>
    </w:p>
    <w:p w14:paraId="2DAB424C" w14:textId="77777777" w:rsidR="00D25AF1" w:rsidRPr="007F5609" w:rsidRDefault="00D25AF1" w:rsidP="008326E5">
      <w:pPr>
        <w:spacing w:after="0" w:line="240" w:lineRule="auto"/>
        <w:rPr>
          <w:rFonts w:ascii="Times New Roman" w:hAnsi="Times New Roman" w:cs="Times New Roman"/>
          <w:lang w:val="lv-LV"/>
        </w:rPr>
      </w:pPr>
    </w:p>
    <w:p w14:paraId="1E1B1B21" w14:textId="77777777" w:rsidR="00D25AF1" w:rsidRPr="007F5609" w:rsidRDefault="00D25AF1" w:rsidP="008326E5">
      <w:pPr>
        <w:spacing w:after="0" w:line="240" w:lineRule="auto"/>
        <w:rPr>
          <w:rFonts w:ascii="Times New Roman" w:hAnsi="Times New Roman" w:cs="Times New Roman"/>
          <w:lang w:val="lv-LV"/>
        </w:rPr>
      </w:pPr>
    </w:p>
    <w:p w14:paraId="10EC7956" w14:textId="77777777" w:rsidR="00D25AF1" w:rsidRPr="007F5609" w:rsidRDefault="00D25AF1" w:rsidP="008326E5">
      <w:pPr>
        <w:spacing w:after="0" w:line="240" w:lineRule="auto"/>
        <w:rPr>
          <w:rFonts w:ascii="Times New Roman" w:hAnsi="Times New Roman" w:cs="Times New Roman"/>
          <w:lang w:val="lv-LV"/>
        </w:rPr>
      </w:pPr>
    </w:p>
    <w:p w14:paraId="5AF7A27F" w14:textId="77777777" w:rsidR="00D25AF1" w:rsidRPr="007F5609" w:rsidRDefault="00D25AF1" w:rsidP="008326E5">
      <w:pPr>
        <w:spacing w:after="0" w:line="240" w:lineRule="auto"/>
        <w:rPr>
          <w:rFonts w:ascii="Times New Roman" w:hAnsi="Times New Roman" w:cs="Times New Roman"/>
          <w:lang w:val="lv-LV"/>
        </w:rPr>
      </w:pPr>
    </w:p>
    <w:p w14:paraId="6921BC33" w14:textId="77777777" w:rsidR="00D25AF1" w:rsidRPr="007F5609" w:rsidRDefault="00D25AF1" w:rsidP="008326E5">
      <w:pPr>
        <w:spacing w:after="0" w:line="240" w:lineRule="auto"/>
        <w:rPr>
          <w:rFonts w:ascii="Times New Roman" w:hAnsi="Times New Roman" w:cs="Times New Roman"/>
          <w:lang w:val="lv-LV"/>
        </w:rPr>
      </w:pPr>
    </w:p>
    <w:p w14:paraId="4E3DD71B" w14:textId="77777777" w:rsidR="00FF285D" w:rsidRPr="007F5609" w:rsidRDefault="00FF285D" w:rsidP="008326E5">
      <w:pPr>
        <w:spacing w:after="0" w:line="240" w:lineRule="auto"/>
        <w:rPr>
          <w:rFonts w:ascii="Times New Roman" w:hAnsi="Times New Roman" w:cs="Times New Roman"/>
          <w:lang w:val="lv-LV"/>
        </w:rPr>
      </w:pPr>
    </w:p>
    <w:p w14:paraId="3571F3D6" w14:textId="77777777" w:rsidR="008326E5" w:rsidRPr="007F5609" w:rsidRDefault="008326E5" w:rsidP="008326E5">
      <w:pPr>
        <w:spacing w:after="0" w:line="240" w:lineRule="auto"/>
        <w:rPr>
          <w:rFonts w:ascii="Times New Roman" w:hAnsi="Times New Roman" w:cs="Times New Roman"/>
          <w:lang w:val="lv-LV"/>
        </w:rPr>
      </w:pPr>
    </w:p>
    <w:p w14:paraId="6FA42817" w14:textId="77777777" w:rsidR="008326E5" w:rsidRPr="007F5609" w:rsidRDefault="008326E5" w:rsidP="008326E5">
      <w:pPr>
        <w:spacing w:after="0" w:line="240" w:lineRule="auto"/>
        <w:rPr>
          <w:rFonts w:ascii="Times New Roman" w:hAnsi="Times New Roman" w:cs="Times New Roman"/>
          <w:lang w:val="lv-LV"/>
        </w:rPr>
      </w:pPr>
    </w:p>
    <w:p w14:paraId="07A2E1E9" w14:textId="77777777" w:rsidR="008326E5" w:rsidRPr="007F5609" w:rsidRDefault="008326E5" w:rsidP="008326E5">
      <w:pPr>
        <w:spacing w:after="0" w:line="240" w:lineRule="auto"/>
        <w:rPr>
          <w:rFonts w:ascii="Times New Roman" w:hAnsi="Times New Roman" w:cs="Times New Roman"/>
          <w:lang w:val="lv-LV"/>
        </w:rPr>
      </w:pPr>
    </w:p>
    <w:p w14:paraId="0EC15C53" w14:textId="77777777" w:rsidR="008326E5" w:rsidRPr="007F5609" w:rsidRDefault="008326E5" w:rsidP="008326E5">
      <w:pPr>
        <w:spacing w:after="0" w:line="240" w:lineRule="auto"/>
        <w:rPr>
          <w:rFonts w:ascii="Times New Roman" w:hAnsi="Times New Roman" w:cs="Times New Roman"/>
          <w:lang w:val="lv-LV"/>
        </w:rPr>
      </w:pPr>
    </w:p>
    <w:p w14:paraId="2AFF83DE" w14:textId="77777777" w:rsidR="00D741A4" w:rsidRPr="007F5609" w:rsidRDefault="00D741A4" w:rsidP="008326E5">
      <w:pPr>
        <w:shd w:val="clear" w:color="auto" w:fill="FFFFFF"/>
        <w:spacing w:after="0" w:line="240" w:lineRule="auto"/>
        <w:jc w:val="center"/>
        <w:rPr>
          <w:rFonts w:ascii="Times New Roman" w:eastAsia="Times New Roman" w:hAnsi="Times New Roman" w:cs="Times New Roman"/>
          <w:b/>
          <w:bCs/>
          <w:sz w:val="48"/>
          <w:szCs w:val="48"/>
          <w:lang w:val="lv-LV"/>
        </w:rPr>
      </w:pPr>
      <w:r w:rsidRPr="007F5609">
        <w:rPr>
          <w:rFonts w:ascii="Times New Roman" w:eastAsia="Times New Roman" w:hAnsi="Times New Roman" w:cs="Times New Roman"/>
          <w:b/>
          <w:bCs/>
          <w:sz w:val="48"/>
          <w:szCs w:val="48"/>
          <w:lang w:val="lv-LV"/>
        </w:rPr>
        <w:t>Kuldīgas novada</w:t>
      </w:r>
    </w:p>
    <w:p w14:paraId="27729977" w14:textId="77777777" w:rsidR="00D741A4" w:rsidRPr="007F5609" w:rsidRDefault="00D741A4" w:rsidP="008326E5">
      <w:pPr>
        <w:shd w:val="clear" w:color="auto" w:fill="FFFFFF"/>
        <w:spacing w:after="0" w:line="240" w:lineRule="auto"/>
        <w:jc w:val="center"/>
        <w:rPr>
          <w:rFonts w:ascii="Times New Roman" w:eastAsia="Times New Roman" w:hAnsi="Times New Roman" w:cs="Times New Roman"/>
          <w:b/>
          <w:bCs/>
          <w:sz w:val="48"/>
          <w:szCs w:val="48"/>
          <w:lang w:val="lv-LV"/>
        </w:rPr>
      </w:pPr>
      <w:r w:rsidRPr="007F5609">
        <w:rPr>
          <w:rFonts w:ascii="Times New Roman" w:eastAsia="Times New Roman" w:hAnsi="Times New Roman" w:cs="Times New Roman"/>
          <w:b/>
          <w:bCs/>
          <w:sz w:val="48"/>
          <w:szCs w:val="48"/>
          <w:lang w:val="lv-LV"/>
        </w:rPr>
        <w:t>Bērnu un jauniešu centra</w:t>
      </w:r>
    </w:p>
    <w:p w14:paraId="72763E72" w14:textId="77777777" w:rsidR="008326E5" w:rsidRPr="007F5609" w:rsidRDefault="008326E5" w:rsidP="008326E5">
      <w:pPr>
        <w:shd w:val="clear" w:color="auto" w:fill="FFFFFF"/>
        <w:spacing w:after="0" w:line="240" w:lineRule="auto"/>
        <w:jc w:val="center"/>
        <w:rPr>
          <w:rFonts w:ascii="Times New Roman" w:eastAsia="Times New Roman" w:hAnsi="Times New Roman" w:cs="Times New Roman"/>
          <w:b/>
          <w:bCs/>
          <w:sz w:val="48"/>
          <w:szCs w:val="48"/>
          <w:lang w:val="lv-LV"/>
        </w:rPr>
      </w:pPr>
      <w:r w:rsidRPr="007F5609">
        <w:rPr>
          <w:rFonts w:ascii="Times New Roman" w:eastAsia="Times New Roman" w:hAnsi="Times New Roman" w:cs="Times New Roman"/>
          <w:b/>
          <w:bCs/>
          <w:sz w:val="48"/>
          <w:szCs w:val="48"/>
          <w:lang w:val="lv-LV"/>
        </w:rPr>
        <w:t xml:space="preserve"> pašnovērtējuma ziņojums</w:t>
      </w:r>
    </w:p>
    <w:p w14:paraId="3D46A1E9" w14:textId="77777777" w:rsidR="008326E5" w:rsidRPr="007F5609" w:rsidRDefault="008326E5" w:rsidP="008326E5">
      <w:pPr>
        <w:shd w:val="clear" w:color="auto" w:fill="FFFFFF"/>
        <w:spacing w:after="0" w:line="240" w:lineRule="auto"/>
        <w:jc w:val="center"/>
        <w:rPr>
          <w:rFonts w:ascii="Arial" w:eastAsia="Times New Roman" w:hAnsi="Arial" w:cs="Arial"/>
          <w:b/>
          <w:bCs/>
          <w:sz w:val="27"/>
          <w:szCs w:val="27"/>
          <w:lang w:val="lv-LV"/>
        </w:rPr>
      </w:pPr>
    </w:p>
    <w:p w14:paraId="59BE4348" w14:textId="77777777" w:rsidR="008326E5" w:rsidRPr="007F5609" w:rsidRDefault="008326E5" w:rsidP="008326E5">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2213B6" w:rsidRPr="007F5609" w14:paraId="5268E7F6" w14:textId="77777777" w:rsidTr="00D44EC0">
        <w:trPr>
          <w:trHeight w:val="200"/>
        </w:trPr>
        <w:tc>
          <w:tcPr>
            <w:tcW w:w="2100" w:type="pct"/>
            <w:tcBorders>
              <w:top w:val="nil"/>
              <w:left w:val="nil"/>
              <w:bottom w:val="single" w:sz="6" w:space="0" w:color="414142"/>
              <w:right w:val="nil"/>
            </w:tcBorders>
            <w:hideMark/>
          </w:tcPr>
          <w:p w14:paraId="7328009D" w14:textId="3F64F2E7" w:rsidR="008326E5" w:rsidRPr="007F5609" w:rsidRDefault="004A78DC" w:rsidP="004A78DC">
            <w:pPr>
              <w:spacing w:after="0" w:line="240" w:lineRule="auto"/>
              <w:jc w:val="center"/>
              <w:rPr>
                <w:rFonts w:ascii="Times New Roman" w:eastAsia="Times New Roman" w:hAnsi="Times New Roman" w:cs="Times New Roman"/>
                <w:sz w:val="20"/>
                <w:szCs w:val="20"/>
                <w:lang w:val="lv-LV"/>
              </w:rPr>
            </w:pPr>
            <w:r w:rsidRPr="007F5609">
              <w:rPr>
                <w:rFonts w:ascii="Times New Roman" w:eastAsia="Times New Roman" w:hAnsi="Times New Roman" w:cs="Times New Roman"/>
                <w:sz w:val="20"/>
                <w:szCs w:val="20"/>
                <w:lang w:val="lv-LV"/>
              </w:rPr>
              <w:t xml:space="preserve">Kuldīga, </w:t>
            </w:r>
            <w:r w:rsidR="00D92050" w:rsidRPr="007F5609">
              <w:rPr>
                <w:rFonts w:ascii="Times New Roman" w:eastAsia="Times New Roman" w:hAnsi="Times New Roman" w:cs="Times New Roman"/>
                <w:sz w:val="20"/>
                <w:szCs w:val="20"/>
                <w:lang w:val="lv-LV"/>
              </w:rPr>
              <w:t>31</w:t>
            </w:r>
            <w:r w:rsidRPr="007F5609">
              <w:rPr>
                <w:rFonts w:ascii="Times New Roman" w:eastAsia="Times New Roman" w:hAnsi="Times New Roman" w:cs="Times New Roman"/>
                <w:sz w:val="20"/>
                <w:szCs w:val="20"/>
                <w:lang w:val="lv-LV"/>
              </w:rPr>
              <w:t>.10.2023.</w:t>
            </w:r>
          </w:p>
        </w:tc>
        <w:tc>
          <w:tcPr>
            <w:tcW w:w="2900" w:type="pct"/>
            <w:tcBorders>
              <w:top w:val="nil"/>
              <w:left w:val="nil"/>
              <w:bottom w:val="nil"/>
              <w:right w:val="nil"/>
            </w:tcBorders>
            <w:hideMark/>
          </w:tcPr>
          <w:p w14:paraId="60AC709C" w14:textId="77777777" w:rsidR="008326E5" w:rsidRPr="007F5609" w:rsidRDefault="008326E5" w:rsidP="00D44EC0">
            <w:pPr>
              <w:spacing w:after="0" w:line="240" w:lineRule="auto"/>
              <w:rPr>
                <w:rFonts w:ascii="Times New Roman" w:eastAsia="Times New Roman" w:hAnsi="Times New Roman" w:cs="Times New Roman"/>
                <w:sz w:val="20"/>
                <w:szCs w:val="20"/>
                <w:lang w:val="lv-LV"/>
              </w:rPr>
            </w:pPr>
            <w:r w:rsidRPr="007F5609">
              <w:rPr>
                <w:rFonts w:ascii="Times New Roman" w:eastAsia="Times New Roman" w:hAnsi="Times New Roman" w:cs="Times New Roman"/>
                <w:sz w:val="20"/>
                <w:szCs w:val="20"/>
                <w:lang w:val="lv-LV"/>
              </w:rPr>
              <w:t> </w:t>
            </w:r>
          </w:p>
        </w:tc>
      </w:tr>
      <w:tr w:rsidR="008326E5" w:rsidRPr="007F5609" w14:paraId="67468143" w14:textId="77777777" w:rsidTr="00D44EC0">
        <w:tc>
          <w:tcPr>
            <w:tcW w:w="2100" w:type="pct"/>
            <w:tcBorders>
              <w:top w:val="single" w:sz="6" w:space="0" w:color="414142"/>
              <w:left w:val="nil"/>
              <w:bottom w:val="nil"/>
              <w:right w:val="nil"/>
            </w:tcBorders>
            <w:hideMark/>
          </w:tcPr>
          <w:p w14:paraId="1D97B9A9" w14:textId="77777777" w:rsidR="008326E5" w:rsidRPr="007F5609" w:rsidRDefault="008326E5" w:rsidP="00D44EC0">
            <w:pPr>
              <w:spacing w:after="0" w:line="240" w:lineRule="auto"/>
              <w:jc w:val="center"/>
              <w:rPr>
                <w:rFonts w:ascii="Times New Roman" w:eastAsia="Times New Roman" w:hAnsi="Times New Roman" w:cs="Times New Roman"/>
                <w:sz w:val="20"/>
                <w:szCs w:val="20"/>
                <w:lang w:val="lv-LV"/>
              </w:rPr>
            </w:pPr>
            <w:r w:rsidRPr="007F5609">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60BA5472" w14:textId="77777777" w:rsidR="008326E5" w:rsidRPr="007F5609" w:rsidRDefault="008326E5" w:rsidP="00D44EC0">
            <w:pPr>
              <w:spacing w:after="0" w:line="240" w:lineRule="auto"/>
              <w:rPr>
                <w:rFonts w:ascii="Times New Roman" w:eastAsia="Times New Roman" w:hAnsi="Times New Roman" w:cs="Times New Roman"/>
                <w:sz w:val="20"/>
                <w:szCs w:val="20"/>
                <w:lang w:val="lv-LV"/>
              </w:rPr>
            </w:pPr>
            <w:r w:rsidRPr="007F5609">
              <w:rPr>
                <w:rFonts w:ascii="Times New Roman" w:eastAsia="Times New Roman" w:hAnsi="Times New Roman" w:cs="Times New Roman"/>
                <w:sz w:val="20"/>
                <w:szCs w:val="20"/>
                <w:lang w:val="lv-LV"/>
              </w:rPr>
              <w:t> </w:t>
            </w:r>
          </w:p>
        </w:tc>
      </w:tr>
    </w:tbl>
    <w:p w14:paraId="16D9DE1B" w14:textId="77777777" w:rsidR="008326E5" w:rsidRPr="007F5609" w:rsidRDefault="008326E5" w:rsidP="008326E5">
      <w:pPr>
        <w:spacing w:after="0" w:line="240" w:lineRule="auto"/>
        <w:jc w:val="center"/>
        <w:rPr>
          <w:rFonts w:ascii="Times New Roman" w:hAnsi="Times New Roman" w:cs="Times New Roman"/>
          <w:lang w:val="lv-LV"/>
        </w:rPr>
      </w:pPr>
    </w:p>
    <w:p w14:paraId="3F2A6177" w14:textId="77777777" w:rsidR="008326E5" w:rsidRPr="007F5609" w:rsidRDefault="008326E5" w:rsidP="008326E5">
      <w:pPr>
        <w:spacing w:after="0" w:line="240" w:lineRule="auto"/>
        <w:jc w:val="center"/>
        <w:rPr>
          <w:rFonts w:ascii="Times New Roman" w:hAnsi="Times New Roman" w:cs="Times New Roman"/>
          <w:lang w:val="lv-LV"/>
        </w:rPr>
      </w:pPr>
    </w:p>
    <w:p w14:paraId="57E9D9C9" w14:textId="77777777" w:rsidR="008326E5" w:rsidRPr="007F5609" w:rsidRDefault="008326E5" w:rsidP="008326E5">
      <w:pPr>
        <w:spacing w:after="0" w:line="240" w:lineRule="auto"/>
        <w:jc w:val="center"/>
        <w:rPr>
          <w:rFonts w:ascii="Times New Roman" w:hAnsi="Times New Roman" w:cs="Times New Roman"/>
          <w:lang w:val="lv-LV"/>
        </w:rPr>
      </w:pPr>
    </w:p>
    <w:p w14:paraId="4154DFC4" w14:textId="77777777" w:rsidR="008326E5" w:rsidRPr="007F5609" w:rsidRDefault="008326E5" w:rsidP="008326E5">
      <w:pPr>
        <w:spacing w:after="0" w:line="240" w:lineRule="auto"/>
        <w:jc w:val="center"/>
        <w:rPr>
          <w:rFonts w:ascii="Times New Roman" w:hAnsi="Times New Roman" w:cs="Times New Roman"/>
          <w:sz w:val="36"/>
          <w:szCs w:val="36"/>
          <w:lang w:val="lv-LV"/>
        </w:rPr>
      </w:pPr>
      <w:r w:rsidRPr="007F5609">
        <w:rPr>
          <w:rFonts w:ascii="Times New Roman" w:hAnsi="Times New Roman" w:cs="Times New Roman"/>
          <w:sz w:val="36"/>
          <w:szCs w:val="36"/>
          <w:lang w:val="lv-LV"/>
        </w:rPr>
        <w:t>Nepubliskojamā daļa</w:t>
      </w:r>
    </w:p>
    <w:p w14:paraId="701943AF" w14:textId="77777777" w:rsidR="008326E5" w:rsidRPr="007F5609" w:rsidRDefault="008326E5" w:rsidP="008326E5">
      <w:pPr>
        <w:spacing w:after="0" w:line="240" w:lineRule="auto"/>
        <w:jc w:val="center"/>
        <w:rPr>
          <w:rFonts w:ascii="Times New Roman" w:hAnsi="Times New Roman" w:cs="Times New Roman"/>
          <w:lang w:val="lv-LV"/>
        </w:rPr>
      </w:pPr>
    </w:p>
    <w:p w14:paraId="1446767B" w14:textId="77777777" w:rsidR="008326E5" w:rsidRPr="007F5609" w:rsidRDefault="008326E5" w:rsidP="008326E5">
      <w:pPr>
        <w:spacing w:after="0" w:line="240" w:lineRule="auto"/>
        <w:jc w:val="center"/>
        <w:rPr>
          <w:rFonts w:ascii="Times New Roman" w:hAnsi="Times New Roman" w:cs="Times New Roman"/>
          <w:lang w:val="lv-LV"/>
        </w:rPr>
      </w:pPr>
    </w:p>
    <w:p w14:paraId="6E3C015B" w14:textId="77777777" w:rsidR="008326E5" w:rsidRPr="007F5609" w:rsidRDefault="008326E5" w:rsidP="008326E5">
      <w:pPr>
        <w:spacing w:after="0" w:line="240" w:lineRule="auto"/>
        <w:jc w:val="center"/>
        <w:rPr>
          <w:rFonts w:ascii="Times New Roman" w:hAnsi="Times New Roman" w:cs="Times New Roman"/>
          <w:lang w:val="lv-LV"/>
        </w:rPr>
      </w:pPr>
    </w:p>
    <w:p w14:paraId="0F0CF480" w14:textId="77777777" w:rsidR="008326E5" w:rsidRPr="007F5609" w:rsidRDefault="008326E5" w:rsidP="008326E5">
      <w:pPr>
        <w:spacing w:after="0" w:line="240" w:lineRule="auto"/>
        <w:jc w:val="center"/>
        <w:rPr>
          <w:rFonts w:ascii="Times New Roman" w:hAnsi="Times New Roman" w:cs="Times New Roman"/>
          <w:lang w:val="lv-LV"/>
        </w:rPr>
      </w:pPr>
    </w:p>
    <w:p w14:paraId="7F0C9076" w14:textId="77777777" w:rsidR="008326E5" w:rsidRPr="007F5609" w:rsidRDefault="008326E5" w:rsidP="008326E5">
      <w:pPr>
        <w:spacing w:after="0" w:line="240" w:lineRule="auto"/>
        <w:jc w:val="center"/>
        <w:rPr>
          <w:rFonts w:ascii="Times New Roman" w:hAnsi="Times New Roman" w:cs="Times New Roman"/>
          <w:sz w:val="32"/>
          <w:szCs w:val="32"/>
          <w:lang w:val="lv-LV"/>
        </w:rPr>
      </w:pPr>
    </w:p>
    <w:p w14:paraId="200F0764" w14:textId="77777777" w:rsidR="008326E5" w:rsidRPr="007F5609" w:rsidRDefault="008326E5" w:rsidP="008326E5">
      <w:pPr>
        <w:spacing w:after="0" w:line="240" w:lineRule="auto"/>
        <w:jc w:val="center"/>
        <w:rPr>
          <w:rFonts w:ascii="Times New Roman" w:hAnsi="Times New Roman" w:cs="Times New Roman"/>
          <w:sz w:val="32"/>
          <w:szCs w:val="32"/>
          <w:lang w:val="lv-LV"/>
        </w:rPr>
      </w:pPr>
    </w:p>
    <w:p w14:paraId="7B9B3901" w14:textId="77777777" w:rsidR="008326E5" w:rsidRPr="007F5609" w:rsidRDefault="008326E5" w:rsidP="008326E5">
      <w:pPr>
        <w:pStyle w:val="Sarakstarindkopa"/>
        <w:numPr>
          <w:ilvl w:val="0"/>
          <w:numId w:val="1"/>
        </w:numPr>
        <w:spacing w:after="0" w:line="240" w:lineRule="auto"/>
        <w:jc w:val="both"/>
        <w:rPr>
          <w:rFonts w:ascii="Times New Roman" w:hAnsi="Times New Roman" w:cs="Times New Roman"/>
          <w:sz w:val="32"/>
          <w:szCs w:val="32"/>
          <w:lang w:val="lv-LV"/>
        </w:rPr>
        <w:sectPr w:rsidR="008326E5" w:rsidRPr="007F5609" w:rsidSect="00D33EAC">
          <w:pgSz w:w="12240" w:h="15840"/>
          <w:pgMar w:top="1134" w:right="1134" w:bottom="851" w:left="1701" w:header="709" w:footer="709" w:gutter="0"/>
          <w:cols w:space="708"/>
          <w:docGrid w:linePitch="360"/>
        </w:sectPr>
      </w:pPr>
      <w:r w:rsidRPr="007F5609">
        <w:rPr>
          <w:rFonts w:ascii="Times New Roman" w:hAnsi="Times New Roman" w:cs="Times New Roman"/>
          <w:sz w:val="32"/>
          <w:szCs w:val="32"/>
          <w:lang w:val="lv-LV"/>
        </w:rPr>
        <w:br w:type="page"/>
      </w:r>
    </w:p>
    <w:p w14:paraId="0CE6C59D" w14:textId="77777777" w:rsidR="00C801C2" w:rsidRPr="007F5609" w:rsidRDefault="00C801C2" w:rsidP="00C801C2">
      <w:pPr>
        <w:pStyle w:val="Sarakstarindkopa"/>
        <w:numPr>
          <w:ilvl w:val="0"/>
          <w:numId w:val="24"/>
        </w:numPr>
        <w:spacing w:after="0" w:line="240" w:lineRule="auto"/>
        <w:jc w:val="both"/>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lastRenderedPageBreak/>
        <w:t xml:space="preserve">Kritērija “Mācīšana un mācīšanās” kvantitatīvais un kvalitatīvais </w:t>
      </w:r>
      <w:proofErr w:type="spellStart"/>
      <w:r w:rsidRPr="007F5609">
        <w:rPr>
          <w:rFonts w:ascii="Times New Roman" w:hAnsi="Times New Roman" w:cs="Times New Roman"/>
          <w:b/>
          <w:bCs/>
          <w:sz w:val="24"/>
          <w:szCs w:val="24"/>
          <w:lang w:val="lv-LV"/>
        </w:rPr>
        <w:t>izvērtējums</w:t>
      </w:r>
      <w:proofErr w:type="spellEnd"/>
    </w:p>
    <w:p w14:paraId="0C37E165" w14:textId="77777777" w:rsidR="00C801C2" w:rsidRPr="007F5609" w:rsidRDefault="00C801C2" w:rsidP="00C801C2">
      <w:pPr>
        <w:pStyle w:val="Sarakstarindkopa"/>
        <w:spacing w:after="0" w:line="240" w:lineRule="auto"/>
        <w:jc w:val="both"/>
        <w:rPr>
          <w:rFonts w:ascii="Times New Roman" w:hAnsi="Times New Roman" w:cs="Times New Roman"/>
          <w:b/>
          <w:bCs/>
          <w:sz w:val="24"/>
          <w:szCs w:val="24"/>
          <w:lang w:val="lv-LV"/>
        </w:rPr>
      </w:pPr>
    </w:p>
    <w:p w14:paraId="03B38126" w14:textId="73C43EA8" w:rsidR="004D6482" w:rsidRPr="007F5609" w:rsidRDefault="00C801C2" w:rsidP="004D6482">
      <w:pPr>
        <w:pStyle w:val="Sarakstarindkopa"/>
        <w:numPr>
          <w:ilvl w:val="1"/>
          <w:numId w:val="24"/>
        </w:numPr>
        <w:spacing w:after="0" w:line="240" w:lineRule="auto"/>
        <w:jc w:val="both"/>
        <w:rPr>
          <w:rFonts w:ascii="Times New Roman" w:hAnsi="Times New Roman" w:cs="Times New Roman"/>
          <w:b/>
          <w:bCs/>
          <w:i/>
          <w:iCs/>
          <w:sz w:val="24"/>
          <w:szCs w:val="24"/>
          <w:lang w:val="lv-LV"/>
        </w:rPr>
      </w:pPr>
      <w:r w:rsidRPr="007F5609">
        <w:rPr>
          <w:rFonts w:ascii="Times New Roman" w:hAnsi="Times New Roman" w:cs="Times New Roman"/>
          <w:b/>
          <w:bCs/>
          <w:i/>
          <w:iCs/>
          <w:sz w:val="24"/>
          <w:szCs w:val="24"/>
          <w:lang w:val="lv-LV"/>
        </w:rPr>
        <w:t xml:space="preserve"> Informācija par izglītības iestādes vadības mērķiem un/vai sasniedzamajiem rezultātiem interešu izglītības nodarbību vērošanā 2022./2023.māc.g.</w:t>
      </w:r>
      <w:r w:rsidR="0004406B" w:rsidRPr="007F5609">
        <w:rPr>
          <w:rFonts w:ascii="Times New Roman" w:hAnsi="Times New Roman" w:cs="Times New Roman"/>
          <w:b/>
          <w:bCs/>
          <w:i/>
          <w:iCs/>
          <w:sz w:val="24"/>
          <w:szCs w:val="24"/>
          <w:lang w:val="lv-LV"/>
        </w:rPr>
        <w:t>:</w:t>
      </w:r>
    </w:p>
    <w:p w14:paraId="7BA3B0DA" w14:textId="5FBC5B24" w:rsidR="004D6482" w:rsidRPr="007F5609" w:rsidRDefault="004D6482" w:rsidP="007837EE">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Nodarbību vērošana veikta pedagogu profesionālās darbības kvalitātes novērtēšanas ietvaros ar mērķi veicināt pedagoga patstāvīgu profesionālo kompetenču pilnveidi un profesionālās karjeras izaugsmes iespējas, palielinot pedagoga atbildību par mācību un audzināšanas darba rezultātiem un periodiski novērtējot pedagoga profesionālās darbības kvalitāti.</w:t>
      </w:r>
    </w:p>
    <w:p w14:paraId="4CF0D5CD" w14:textId="77777777" w:rsidR="00C801C2" w:rsidRPr="007F5609" w:rsidRDefault="00C801C2" w:rsidP="00C801C2">
      <w:pPr>
        <w:pStyle w:val="Sarakstarindkopa"/>
        <w:spacing w:after="0" w:line="240" w:lineRule="auto"/>
        <w:jc w:val="both"/>
        <w:rPr>
          <w:rFonts w:ascii="Times New Roman" w:hAnsi="Times New Roman" w:cs="Times New Roman"/>
          <w:b/>
          <w:bCs/>
          <w:i/>
          <w:iCs/>
          <w:sz w:val="24"/>
          <w:szCs w:val="24"/>
          <w:lang w:val="lv-LV"/>
        </w:rPr>
      </w:pPr>
    </w:p>
    <w:p w14:paraId="29802CFF" w14:textId="5A901E66" w:rsidR="004D6482" w:rsidRPr="007F5609" w:rsidRDefault="00C801C2" w:rsidP="009C3BE6">
      <w:pPr>
        <w:pStyle w:val="Sarakstarindkopa"/>
        <w:numPr>
          <w:ilvl w:val="1"/>
          <w:numId w:val="24"/>
        </w:numPr>
        <w:spacing w:after="0" w:line="240" w:lineRule="auto"/>
        <w:jc w:val="both"/>
        <w:rPr>
          <w:rFonts w:ascii="Times New Roman" w:hAnsi="Times New Roman" w:cs="Times New Roman"/>
          <w:b/>
          <w:bCs/>
          <w:i/>
          <w:iCs/>
          <w:sz w:val="24"/>
          <w:szCs w:val="24"/>
          <w:lang w:val="lv-LV"/>
        </w:rPr>
      </w:pPr>
      <w:r w:rsidRPr="007F5609">
        <w:rPr>
          <w:rFonts w:ascii="Times New Roman" w:hAnsi="Times New Roman" w:cs="Times New Roman"/>
          <w:b/>
          <w:bCs/>
          <w:i/>
          <w:iCs/>
          <w:sz w:val="24"/>
          <w:szCs w:val="24"/>
          <w:lang w:val="lv-LV"/>
        </w:rPr>
        <w:t>Informācija par 2022./2023.māc.g. izglītības iestādes iegūtajiem datiem un informāciju no interešu izglītības nodarbību vērošanas. (vērošanā izmantoto anketu / anketas nepieciešams pievienot pašnovērtējuma ziņojuma pielikumā)</w:t>
      </w:r>
      <w:r w:rsidR="0004406B" w:rsidRPr="007F5609">
        <w:rPr>
          <w:rFonts w:ascii="Times New Roman" w:hAnsi="Times New Roman" w:cs="Times New Roman"/>
          <w:b/>
          <w:bCs/>
          <w:i/>
          <w:iCs/>
          <w:sz w:val="24"/>
          <w:szCs w:val="24"/>
          <w:lang w:val="lv-LV"/>
        </w:rPr>
        <w:t>:</w:t>
      </w:r>
    </w:p>
    <w:p w14:paraId="4E36FBB0" w14:textId="67D53698" w:rsidR="004D6482" w:rsidRPr="007F5609" w:rsidRDefault="004D6482" w:rsidP="007837EE">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2022./2023.māc.g. pedagogu profesionālās darbības kvalitātes novērtēšanai pieteicies viens pedagogs, kuram attiecīgi veikta nodarbību vērošana pedagogu profesionālās darbības kvalitātes novērtēšanas ietvaros, novērtētajam pedagogam piešķirta 3. pakāpe iegūti 98% no maksimālā punktu skaita. Kvalitātes pakāpi piešķir uz 3 gadiem. Informāciju par iegūto kvalitātes pakāpi ievada Valsts izglītības informācijas sistēmā. Kvalitātes pakāpi apliecina izglītības iestādes vadītāja rīkojums par kvalitātes pakāpes piešķiršanu, kas izdots līdz kārtējā gada 31. maijam.</w:t>
      </w:r>
      <w:r w:rsidR="002F1369" w:rsidRPr="007F5609">
        <w:rPr>
          <w:rFonts w:ascii="Times New Roman" w:hAnsi="Times New Roman" w:cs="Times New Roman"/>
          <w:sz w:val="24"/>
          <w:szCs w:val="24"/>
          <w:lang w:val="lv-LV"/>
        </w:rPr>
        <w:t xml:space="preserve"> </w:t>
      </w:r>
    </w:p>
    <w:p w14:paraId="1618D166" w14:textId="5801642B" w:rsidR="00C801C2" w:rsidRPr="007F5609" w:rsidRDefault="007837EE" w:rsidP="009C3BE6">
      <w:pPr>
        <w:jc w:val="both"/>
        <w:rPr>
          <w:rFonts w:ascii="Times New Roman" w:hAnsi="Times New Roman" w:cs="Times New Roman"/>
          <w:b/>
          <w:bCs/>
          <w:i/>
          <w:iCs/>
          <w:sz w:val="24"/>
          <w:szCs w:val="24"/>
          <w:lang w:val="lv-LV"/>
        </w:rPr>
      </w:pPr>
      <w:r w:rsidRPr="007F5609">
        <w:rPr>
          <w:rFonts w:ascii="Times New Roman" w:hAnsi="Times New Roman" w:cs="Times New Roman"/>
          <w:i/>
          <w:iCs/>
          <w:sz w:val="24"/>
          <w:szCs w:val="24"/>
          <w:lang w:val="lv-LV"/>
        </w:rPr>
        <w:t>Pulciņa stundas vērošanas un novērtējuma lapu skatīt pielikumā nr.1.</w:t>
      </w:r>
    </w:p>
    <w:p w14:paraId="5125E1F6" w14:textId="77777777" w:rsidR="00C801C2" w:rsidRPr="007F5609" w:rsidRDefault="00C801C2" w:rsidP="00C801C2">
      <w:pPr>
        <w:pStyle w:val="Sarakstarindkopa"/>
        <w:numPr>
          <w:ilvl w:val="1"/>
          <w:numId w:val="24"/>
        </w:numPr>
        <w:spacing w:after="0" w:line="240" w:lineRule="auto"/>
        <w:jc w:val="both"/>
        <w:rPr>
          <w:rFonts w:ascii="Times New Roman" w:hAnsi="Times New Roman" w:cs="Times New Roman"/>
          <w:b/>
          <w:bCs/>
          <w:i/>
          <w:iCs/>
          <w:sz w:val="24"/>
          <w:szCs w:val="24"/>
          <w:lang w:val="lv-LV"/>
        </w:rPr>
      </w:pPr>
      <w:r w:rsidRPr="007F5609">
        <w:rPr>
          <w:rFonts w:ascii="Times New Roman" w:hAnsi="Times New Roman" w:cs="Times New Roman"/>
          <w:b/>
          <w:bCs/>
          <w:i/>
          <w:iCs/>
          <w:sz w:val="24"/>
          <w:szCs w:val="24"/>
          <w:lang w:val="lv-LV"/>
        </w:rPr>
        <w:t xml:space="preserve"> Informācija par izglītības iestādes iegūtajiem 2-3 galvenajiem secinājumiem par interešu izglītības nodarbību vērošanā iegūtajiem datiem un informāciju:</w:t>
      </w:r>
    </w:p>
    <w:tbl>
      <w:tblPr>
        <w:tblStyle w:val="Reatabula"/>
        <w:tblW w:w="0" w:type="auto"/>
        <w:tblInd w:w="720" w:type="dxa"/>
        <w:tblLook w:val="04A0" w:firstRow="1" w:lastRow="0" w:firstColumn="1" w:lastColumn="0" w:noHBand="0" w:noVBand="1"/>
      </w:tblPr>
      <w:tblGrid>
        <w:gridCol w:w="6116"/>
        <w:gridCol w:w="6114"/>
      </w:tblGrid>
      <w:tr w:rsidR="00C801C2" w:rsidRPr="007F5609" w14:paraId="38C8B689" w14:textId="77777777" w:rsidTr="00D44EC0">
        <w:tc>
          <w:tcPr>
            <w:tcW w:w="6475" w:type="dxa"/>
          </w:tcPr>
          <w:p w14:paraId="6CB289B2" w14:textId="77777777" w:rsidR="00C801C2" w:rsidRPr="007F5609" w:rsidRDefault="00C801C2" w:rsidP="00D44EC0">
            <w:pPr>
              <w:pStyle w:val="Sarakstarindkopa"/>
              <w:ind w:left="0"/>
              <w:jc w:val="both"/>
              <w:rPr>
                <w:rFonts w:ascii="Times New Roman" w:hAnsi="Times New Roman" w:cs="Times New Roman"/>
                <w:b/>
                <w:bCs/>
                <w:i/>
                <w:iCs/>
                <w:sz w:val="24"/>
                <w:szCs w:val="24"/>
                <w:lang w:val="lv-LV"/>
              </w:rPr>
            </w:pPr>
            <w:r w:rsidRPr="007F5609">
              <w:rPr>
                <w:rFonts w:ascii="Times New Roman" w:hAnsi="Times New Roman" w:cs="Times New Roman"/>
                <w:b/>
                <w:bCs/>
                <w:i/>
                <w:iCs/>
                <w:sz w:val="24"/>
                <w:szCs w:val="24"/>
                <w:lang w:val="lv-LV"/>
              </w:rPr>
              <w:t>Izglītības iestādes vadības un dibinātāja iegūtie secinājumi</w:t>
            </w:r>
          </w:p>
        </w:tc>
        <w:tc>
          <w:tcPr>
            <w:tcW w:w="6475" w:type="dxa"/>
          </w:tcPr>
          <w:p w14:paraId="185966C8" w14:textId="7C1C5402" w:rsidR="007837EE" w:rsidRPr="007F5609" w:rsidRDefault="007837EE" w:rsidP="002F1369">
            <w:pPr>
              <w:jc w:val="both"/>
              <w:rPr>
                <w:rFonts w:ascii="Times New Roman" w:hAnsi="Times New Roman" w:cs="Times New Roman"/>
                <w:b/>
                <w:bCs/>
                <w:i/>
                <w:iCs/>
                <w:sz w:val="24"/>
                <w:szCs w:val="24"/>
                <w:lang w:val="lv-LV"/>
              </w:rPr>
            </w:pPr>
            <w:r w:rsidRPr="007F5609">
              <w:rPr>
                <w:rFonts w:ascii="Times New Roman" w:hAnsi="Times New Roman" w:cs="Times New Roman"/>
                <w:sz w:val="24"/>
                <w:szCs w:val="24"/>
                <w:lang w:val="lv-LV"/>
              </w:rPr>
              <w:t>Nepieciešams veikt regulāru nodarbību vērošanu, lai gūtu datus par interešu izglītības nodarbību norisi un kvalitāti.</w:t>
            </w:r>
            <w:r w:rsidR="002F1369" w:rsidRPr="007F5609">
              <w:rPr>
                <w:rFonts w:ascii="Times New Roman" w:hAnsi="Times New Roman" w:cs="Times New Roman"/>
                <w:sz w:val="24"/>
                <w:szCs w:val="24"/>
                <w:lang w:val="lv-LV"/>
              </w:rPr>
              <w:t xml:space="preserve"> Izmantot nodarbību vērošana kā kvalitātes pārraudzības metodi. </w:t>
            </w:r>
            <w:r w:rsidRPr="007F5609">
              <w:rPr>
                <w:rFonts w:ascii="Times New Roman" w:hAnsi="Times New Roman" w:cs="Times New Roman"/>
                <w:sz w:val="24"/>
                <w:szCs w:val="24"/>
                <w:lang w:val="lv-LV"/>
              </w:rPr>
              <w:t>Veiktā nodarbību vērošana atspoguļo pedagoga profesionālās darbības kvalitāti ar piešķirto 3. pakāpi un iegūtiem 98% no maksimālā punktu skaita.</w:t>
            </w:r>
          </w:p>
        </w:tc>
      </w:tr>
      <w:tr w:rsidR="00C801C2" w:rsidRPr="007F5609" w14:paraId="273A6489" w14:textId="77777777" w:rsidTr="00D44EC0">
        <w:tc>
          <w:tcPr>
            <w:tcW w:w="6475" w:type="dxa"/>
          </w:tcPr>
          <w:p w14:paraId="070F823C" w14:textId="77777777" w:rsidR="00C801C2" w:rsidRPr="007F5609" w:rsidRDefault="00C801C2" w:rsidP="00D44EC0">
            <w:pPr>
              <w:pStyle w:val="Sarakstarindkopa"/>
              <w:ind w:left="0"/>
              <w:jc w:val="both"/>
              <w:rPr>
                <w:rFonts w:ascii="Times New Roman" w:hAnsi="Times New Roman" w:cs="Times New Roman"/>
                <w:b/>
                <w:bCs/>
                <w:i/>
                <w:iCs/>
                <w:sz w:val="24"/>
                <w:szCs w:val="24"/>
                <w:lang w:val="lv-LV"/>
              </w:rPr>
            </w:pPr>
            <w:r w:rsidRPr="007F5609">
              <w:rPr>
                <w:rFonts w:ascii="Times New Roman" w:hAnsi="Times New Roman" w:cs="Times New Roman"/>
                <w:b/>
                <w:bCs/>
                <w:i/>
                <w:iCs/>
                <w:sz w:val="24"/>
                <w:szCs w:val="24"/>
                <w:lang w:val="lv-LV"/>
              </w:rPr>
              <w:t>Izglītības iestādes Pedagoģiskās padomes iegūtie secinājumi</w:t>
            </w:r>
          </w:p>
        </w:tc>
        <w:tc>
          <w:tcPr>
            <w:tcW w:w="6475" w:type="dxa"/>
          </w:tcPr>
          <w:p w14:paraId="7903F0D0" w14:textId="4DA62194" w:rsidR="00C801C2" w:rsidRPr="007F5609" w:rsidRDefault="007837EE" w:rsidP="007837EE">
            <w:pPr>
              <w:jc w:val="both"/>
              <w:rPr>
                <w:rFonts w:ascii="Times New Roman" w:hAnsi="Times New Roman" w:cs="Times New Roman"/>
                <w:b/>
                <w:bCs/>
                <w:i/>
                <w:iCs/>
                <w:sz w:val="24"/>
                <w:szCs w:val="24"/>
                <w:lang w:val="lv-LV"/>
              </w:rPr>
            </w:pPr>
            <w:r w:rsidRPr="007F5609">
              <w:rPr>
                <w:rFonts w:ascii="Times New Roman" w:hAnsi="Times New Roman" w:cs="Times New Roman"/>
                <w:sz w:val="24"/>
                <w:szCs w:val="24"/>
                <w:lang w:val="lv-LV"/>
              </w:rPr>
              <w:t>Nav informācijas.</w:t>
            </w:r>
          </w:p>
        </w:tc>
      </w:tr>
    </w:tbl>
    <w:p w14:paraId="062F90BF" w14:textId="77777777" w:rsidR="00C801C2" w:rsidRPr="007F5609" w:rsidRDefault="00C801C2" w:rsidP="00C801C2">
      <w:pPr>
        <w:pStyle w:val="Sarakstarindkopa"/>
        <w:spacing w:after="0" w:line="240" w:lineRule="auto"/>
        <w:jc w:val="both"/>
        <w:rPr>
          <w:rFonts w:ascii="Times New Roman" w:hAnsi="Times New Roman" w:cs="Times New Roman"/>
          <w:b/>
          <w:bCs/>
          <w:i/>
          <w:iCs/>
          <w:sz w:val="24"/>
          <w:szCs w:val="24"/>
          <w:lang w:val="lv-LV"/>
        </w:rPr>
      </w:pPr>
    </w:p>
    <w:p w14:paraId="066ECE28" w14:textId="77777777" w:rsidR="00C801C2" w:rsidRPr="007F5609" w:rsidRDefault="00C801C2" w:rsidP="00C801C2">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proofErr w:type="spellStart"/>
      <w:r w:rsidRPr="007F5609">
        <w:rPr>
          <w:rFonts w:ascii="Times New Roman" w:eastAsia="Times New Roman" w:hAnsi="Times New Roman" w:cs="Times New Roman"/>
          <w:b/>
          <w:bCs/>
          <w:i/>
          <w:iCs/>
          <w:sz w:val="24"/>
          <w:szCs w:val="24"/>
          <w:lang w:val="lv-LV"/>
        </w:rPr>
        <w:t>Pašvērtēšanā</w:t>
      </w:r>
      <w:proofErr w:type="spellEnd"/>
      <w:r w:rsidRPr="007F5609">
        <w:rPr>
          <w:rFonts w:ascii="Times New Roman" w:eastAsia="Times New Roman" w:hAnsi="Times New Roman" w:cs="Times New Roman"/>
          <w:b/>
          <w:bCs/>
          <w:i/>
          <w:iCs/>
          <w:sz w:val="24"/>
          <w:szCs w:val="24"/>
          <w:lang w:val="lv-LV"/>
        </w:rPr>
        <w:t xml:space="preserve"> izmantotā kvalitātes vērtēšanas metode (-es): </w:t>
      </w:r>
    </w:p>
    <w:p w14:paraId="30CB2A01" w14:textId="42207649" w:rsidR="007837EE" w:rsidRPr="007F5609" w:rsidRDefault="007837EE" w:rsidP="007837EE">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Dokumentu analīze</w:t>
      </w:r>
      <w:r w:rsidR="00D12193" w:rsidRPr="007F5609">
        <w:rPr>
          <w:rFonts w:ascii="Times New Roman" w:hAnsi="Times New Roman" w:cs="Times New Roman"/>
          <w:sz w:val="24"/>
          <w:szCs w:val="24"/>
          <w:lang w:val="lv-LV"/>
        </w:rPr>
        <w:t>; sarunas; tīmekļa vietnes izpēte.</w:t>
      </w:r>
    </w:p>
    <w:p w14:paraId="63E783E2" w14:textId="77777777" w:rsidR="00C801C2" w:rsidRPr="007F5609" w:rsidRDefault="00C801C2" w:rsidP="00C801C2">
      <w:pPr>
        <w:spacing w:after="0" w:line="240" w:lineRule="auto"/>
        <w:jc w:val="both"/>
        <w:rPr>
          <w:rFonts w:ascii="Times New Roman" w:eastAsia="Times New Roman" w:hAnsi="Times New Roman" w:cs="Times New Roman"/>
          <w:sz w:val="24"/>
          <w:szCs w:val="24"/>
          <w:lang w:val="lv-LV"/>
        </w:rPr>
      </w:pPr>
    </w:p>
    <w:p w14:paraId="43BB6D83" w14:textId="486CBBA2" w:rsidR="00C801C2" w:rsidRPr="007F5609" w:rsidRDefault="00C801C2" w:rsidP="00D44EC0">
      <w:pPr>
        <w:pStyle w:val="Sarakstarindkopa"/>
        <w:numPr>
          <w:ilvl w:val="1"/>
          <w:numId w:val="24"/>
        </w:numPr>
        <w:spacing w:after="0" w:line="240" w:lineRule="auto"/>
        <w:jc w:val="both"/>
        <w:rPr>
          <w:rFonts w:ascii="Times New Roman" w:hAnsi="Times New Roman" w:cs="Times New Roman"/>
          <w:sz w:val="24"/>
          <w:szCs w:val="24"/>
          <w:lang w:val="lv-LV"/>
        </w:rPr>
      </w:pPr>
      <w:r w:rsidRPr="007F5609">
        <w:rPr>
          <w:rFonts w:ascii="Times New Roman" w:eastAsia="Times New Roman" w:hAnsi="Times New Roman" w:cs="Times New Roman"/>
          <w:b/>
          <w:bCs/>
          <w:i/>
          <w:iCs/>
          <w:sz w:val="24"/>
          <w:szCs w:val="24"/>
          <w:lang w:val="lv-LV"/>
        </w:rPr>
        <w:t xml:space="preserve">Kritērija “Mācīšana un mācīšanās” </w:t>
      </w:r>
      <w:proofErr w:type="spellStart"/>
      <w:r w:rsidRPr="007F5609">
        <w:rPr>
          <w:rFonts w:ascii="Times New Roman" w:eastAsia="Times New Roman" w:hAnsi="Times New Roman" w:cs="Times New Roman"/>
          <w:b/>
          <w:bCs/>
          <w:i/>
          <w:iCs/>
          <w:sz w:val="24"/>
          <w:szCs w:val="24"/>
          <w:lang w:val="lv-LV"/>
        </w:rPr>
        <w:t>pašvērtēšanā</w:t>
      </w:r>
      <w:proofErr w:type="spellEnd"/>
      <w:r w:rsidRPr="007F5609">
        <w:rPr>
          <w:rFonts w:ascii="Times New Roman" w:eastAsia="Times New Roman" w:hAnsi="Times New Roman" w:cs="Times New Roman"/>
          <w:b/>
          <w:bCs/>
          <w:i/>
          <w:iCs/>
          <w:sz w:val="24"/>
          <w:szCs w:val="24"/>
          <w:lang w:val="lv-LV"/>
        </w:rPr>
        <w:t xml:space="preserve"> iegūtais</w:t>
      </w:r>
      <w:r w:rsidR="00665274" w:rsidRPr="007F5609">
        <w:rPr>
          <w:rFonts w:ascii="Times New Roman" w:eastAsia="Times New Roman" w:hAnsi="Times New Roman" w:cs="Times New Roman"/>
          <w:b/>
          <w:bCs/>
          <w:i/>
          <w:iCs/>
          <w:sz w:val="24"/>
          <w:szCs w:val="24"/>
          <w:lang w:val="lv-LV"/>
        </w:rPr>
        <w:t xml:space="preserve"> rezultāts</w:t>
      </w:r>
      <w:r w:rsidR="0004406B" w:rsidRPr="007F5609">
        <w:rPr>
          <w:rFonts w:ascii="Times New Roman" w:eastAsia="Times New Roman" w:hAnsi="Times New Roman" w:cs="Times New Roman"/>
          <w:b/>
          <w:bCs/>
          <w:i/>
          <w:iCs/>
          <w:sz w:val="24"/>
          <w:szCs w:val="24"/>
          <w:lang w:val="lv-LV"/>
        </w:rPr>
        <w:t>:</w:t>
      </w:r>
    </w:p>
    <w:tbl>
      <w:tblPr>
        <w:tblStyle w:val="Reatabula"/>
        <w:tblW w:w="12611" w:type="dxa"/>
        <w:jc w:val="center"/>
        <w:tblLook w:val="04A0" w:firstRow="1" w:lastRow="0" w:firstColumn="1" w:lastColumn="0" w:noHBand="0" w:noVBand="1"/>
      </w:tblPr>
      <w:tblGrid>
        <w:gridCol w:w="756"/>
        <w:gridCol w:w="3173"/>
        <w:gridCol w:w="1323"/>
        <w:gridCol w:w="3643"/>
        <w:gridCol w:w="3716"/>
        <w:tblGridChange w:id="1">
          <w:tblGrid>
            <w:gridCol w:w="756"/>
            <w:gridCol w:w="3173"/>
            <w:gridCol w:w="1323"/>
            <w:gridCol w:w="3643"/>
            <w:gridCol w:w="3716"/>
          </w:tblGrid>
        </w:tblGridChange>
      </w:tblGrid>
      <w:tr w:rsidR="002F1369" w:rsidRPr="007F5609" w14:paraId="68259ECD" w14:textId="77777777" w:rsidTr="002F1369">
        <w:trPr>
          <w:jc w:val="center"/>
        </w:trPr>
        <w:tc>
          <w:tcPr>
            <w:tcW w:w="756" w:type="dxa"/>
          </w:tcPr>
          <w:p w14:paraId="2835387D" w14:textId="77777777" w:rsidR="004C1066" w:rsidRPr="007F5609" w:rsidRDefault="004C1066" w:rsidP="004C1066">
            <w:pPr>
              <w:pStyle w:val="Sarakstarindkopa"/>
              <w:ind w:left="1450" w:hanging="145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NPK</w:t>
            </w:r>
          </w:p>
        </w:tc>
        <w:tc>
          <w:tcPr>
            <w:tcW w:w="3173" w:type="dxa"/>
          </w:tcPr>
          <w:p w14:paraId="1CC4E10A" w14:textId="77777777" w:rsidR="004C1066" w:rsidRPr="007F5609" w:rsidRDefault="004C1066" w:rsidP="004C1066">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Rezultatīvā rādītāja nosaukums</w:t>
            </w:r>
          </w:p>
        </w:tc>
        <w:tc>
          <w:tcPr>
            <w:tcW w:w="1323" w:type="dxa"/>
            <w:tcBorders>
              <w:top w:val="single" w:sz="4" w:space="0" w:color="auto"/>
              <w:left w:val="single" w:sz="4" w:space="0" w:color="auto"/>
              <w:bottom w:val="single" w:sz="4" w:space="0" w:color="auto"/>
              <w:right w:val="single" w:sz="4" w:space="0" w:color="auto"/>
            </w:tcBorders>
          </w:tcPr>
          <w:p w14:paraId="47F9F700" w14:textId="77777777" w:rsidR="004C1066" w:rsidRPr="007F5609" w:rsidRDefault="004C1066" w:rsidP="004C1066">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Kvalitātes līmeņa vērtējums*</w:t>
            </w:r>
          </w:p>
        </w:tc>
        <w:tc>
          <w:tcPr>
            <w:tcW w:w="3643" w:type="dxa"/>
            <w:tcBorders>
              <w:top w:val="single" w:sz="4" w:space="0" w:color="auto"/>
              <w:left w:val="single" w:sz="4" w:space="0" w:color="auto"/>
              <w:bottom w:val="single" w:sz="4" w:space="0" w:color="auto"/>
              <w:right w:val="single" w:sz="4" w:space="0" w:color="auto"/>
            </w:tcBorders>
          </w:tcPr>
          <w:p w14:paraId="5B85A7F2" w14:textId="77777777" w:rsidR="004C1066" w:rsidRPr="007F5609" w:rsidRDefault="004C1066" w:rsidP="004C1066">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3-5 fakti, kas to apliecina</w:t>
            </w:r>
          </w:p>
        </w:tc>
        <w:tc>
          <w:tcPr>
            <w:tcW w:w="3716" w:type="dxa"/>
            <w:tcBorders>
              <w:top w:val="single" w:sz="4" w:space="0" w:color="auto"/>
              <w:left w:val="single" w:sz="4" w:space="0" w:color="auto"/>
              <w:bottom w:val="single" w:sz="4" w:space="0" w:color="auto"/>
              <w:right w:val="single" w:sz="4" w:space="0" w:color="auto"/>
            </w:tcBorders>
          </w:tcPr>
          <w:p w14:paraId="3188CCCD" w14:textId="77777777" w:rsidR="004C1066" w:rsidRPr="007F5609" w:rsidRDefault="004C1066" w:rsidP="004C1066">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Turpmākās attīstības vajadzības</w:t>
            </w:r>
          </w:p>
        </w:tc>
      </w:tr>
      <w:tr w:rsidR="002F1369" w:rsidRPr="007F5609" w14:paraId="3EEAAE16" w14:textId="77777777" w:rsidTr="002F1369">
        <w:trPr>
          <w:jc w:val="center"/>
        </w:trPr>
        <w:tc>
          <w:tcPr>
            <w:tcW w:w="756" w:type="dxa"/>
          </w:tcPr>
          <w:p w14:paraId="0649FF82" w14:textId="77777777" w:rsidR="00C801C2" w:rsidRPr="007F5609" w:rsidRDefault="00C801C2" w:rsidP="00D44EC0">
            <w:pPr>
              <w:ind w:left="1450" w:hanging="1450"/>
              <w:jc w:val="both"/>
              <w:rPr>
                <w:rFonts w:ascii="Times New Roman" w:hAnsi="Times New Roman" w:cs="Times New Roman"/>
                <w:bCs/>
                <w:sz w:val="24"/>
                <w:szCs w:val="24"/>
                <w:lang w:val="lv-LV"/>
              </w:rPr>
            </w:pPr>
            <w:r w:rsidRPr="007F5609">
              <w:rPr>
                <w:rFonts w:ascii="Times New Roman" w:hAnsi="Times New Roman" w:cs="Times New Roman"/>
                <w:bCs/>
                <w:sz w:val="24"/>
                <w:szCs w:val="24"/>
                <w:lang w:val="lv-LV"/>
              </w:rPr>
              <w:t>2.5.1.</w:t>
            </w:r>
          </w:p>
        </w:tc>
        <w:tc>
          <w:tcPr>
            <w:tcW w:w="3173" w:type="dxa"/>
          </w:tcPr>
          <w:p w14:paraId="5FDBDA51" w14:textId="77777777" w:rsidR="00C801C2" w:rsidRPr="007F5609" w:rsidRDefault="00C801C2" w:rsidP="00D44EC0">
            <w:pPr>
              <w:jc w:val="both"/>
              <w:rPr>
                <w:rFonts w:ascii="Times New Roman" w:hAnsi="Times New Roman" w:cs="Times New Roman"/>
                <w:bCs/>
                <w:sz w:val="24"/>
                <w:szCs w:val="24"/>
                <w:lang w:val="lv-LV"/>
              </w:rPr>
            </w:pPr>
            <w:r w:rsidRPr="007F5609">
              <w:rPr>
                <w:rFonts w:ascii="Times New Roman" w:hAnsi="Times New Roman" w:cs="Times New Roman"/>
                <w:bCs/>
                <w:sz w:val="24"/>
                <w:szCs w:val="24"/>
                <w:lang w:val="lv-LV"/>
              </w:rPr>
              <w:t xml:space="preserve">Izglītības iestādes izveidotā sistēma datu ieguvei par mācīšanas un mācīšanās </w:t>
            </w:r>
            <w:r w:rsidRPr="007F5609">
              <w:rPr>
                <w:rFonts w:ascii="Times New Roman" w:hAnsi="Times New Roman" w:cs="Times New Roman"/>
                <w:bCs/>
                <w:sz w:val="24"/>
                <w:szCs w:val="24"/>
                <w:lang w:val="lv-LV"/>
              </w:rPr>
              <w:lastRenderedPageBreak/>
              <w:t xml:space="preserve">kvalitāti un tās pilnveidei (pielikumā jāpievieno </w:t>
            </w:r>
            <w:r w:rsidR="004C1066" w:rsidRPr="007F5609">
              <w:rPr>
                <w:rFonts w:ascii="Times New Roman" w:hAnsi="Times New Roman" w:cs="Times New Roman"/>
                <w:bCs/>
                <w:sz w:val="24"/>
                <w:szCs w:val="24"/>
                <w:lang w:val="lv-LV"/>
              </w:rPr>
              <w:t>interešu izglītības nodarbību</w:t>
            </w:r>
            <w:r w:rsidRPr="007F5609">
              <w:rPr>
                <w:rFonts w:ascii="Times New Roman" w:hAnsi="Times New Roman" w:cs="Times New Roman"/>
                <w:bCs/>
                <w:sz w:val="24"/>
                <w:szCs w:val="24"/>
                <w:lang w:val="lv-LV"/>
              </w:rPr>
              <w:t xml:space="preserve"> vērošanā izmantotās anketas)</w:t>
            </w:r>
          </w:p>
        </w:tc>
        <w:tc>
          <w:tcPr>
            <w:tcW w:w="1323" w:type="dxa"/>
          </w:tcPr>
          <w:p w14:paraId="10534931" w14:textId="242E8839" w:rsidR="00C801C2" w:rsidRPr="007F5609" w:rsidRDefault="00B31F3A"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Jāpilnveido</w:t>
            </w:r>
          </w:p>
        </w:tc>
        <w:tc>
          <w:tcPr>
            <w:tcW w:w="3643" w:type="dxa"/>
          </w:tcPr>
          <w:p w14:paraId="662BA8A0" w14:textId="1654C158" w:rsidR="00B31F3A" w:rsidRPr="007F5609" w:rsidRDefault="00B31F3A" w:rsidP="00D44EC0">
            <w:pPr>
              <w:pStyle w:val="Sarakstarindkopa"/>
              <w:ind w:left="0"/>
              <w:jc w:val="both"/>
              <w:rPr>
                <w:rFonts w:ascii="Times New Roman" w:eastAsia="Times New Roman" w:hAnsi="Times New Roman" w:cs="Times New Roman"/>
                <w:bCs/>
                <w:sz w:val="24"/>
                <w:szCs w:val="24"/>
                <w:lang w:val="lv-LV" w:eastAsia="lv-LV"/>
              </w:rPr>
            </w:pPr>
            <w:r w:rsidRPr="007F5609">
              <w:rPr>
                <w:rFonts w:ascii="Times New Roman" w:eastAsia="Times New Roman" w:hAnsi="Times New Roman" w:cs="Times New Roman"/>
                <w:bCs/>
                <w:sz w:val="24"/>
                <w:szCs w:val="24"/>
                <w:lang w:val="lv-LV" w:eastAsia="lv-LV"/>
              </w:rPr>
              <w:t xml:space="preserve">Izglītības iestādē tiek veikta nodarbību vērošana, lai iegūtu informāciju </w:t>
            </w:r>
            <w:r w:rsidR="002F1369" w:rsidRPr="007F5609">
              <w:rPr>
                <w:rFonts w:ascii="Times New Roman" w:hAnsi="Times New Roman" w:cs="Times New Roman"/>
                <w:sz w:val="24"/>
                <w:szCs w:val="24"/>
                <w:lang w:val="lv-LV"/>
              </w:rPr>
              <w:t xml:space="preserve">pedagogu profesionālās </w:t>
            </w:r>
            <w:r w:rsidR="002F1369" w:rsidRPr="007F5609">
              <w:rPr>
                <w:rFonts w:ascii="Times New Roman" w:hAnsi="Times New Roman" w:cs="Times New Roman"/>
                <w:sz w:val="24"/>
                <w:szCs w:val="24"/>
                <w:lang w:val="lv-LV"/>
              </w:rPr>
              <w:lastRenderedPageBreak/>
              <w:t xml:space="preserve">darbības kvalitātes novērtēšanai. </w:t>
            </w:r>
            <w:r w:rsidRPr="007F5609">
              <w:rPr>
                <w:rFonts w:ascii="Times New Roman" w:eastAsia="Times New Roman" w:hAnsi="Times New Roman" w:cs="Times New Roman"/>
                <w:bCs/>
                <w:sz w:val="24"/>
                <w:szCs w:val="24"/>
                <w:lang w:val="lv-LV" w:eastAsia="lv-LV"/>
              </w:rPr>
              <w:t xml:space="preserve">Pedagogu savstarpējā mācību stundu vērošana notiek reti. </w:t>
            </w:r>
          </w:p>
        </w:tc>
        <w:tc>
          <w:tcPr>
            <w:tcW w:w="3716" w:type="dxa"/>
          </w:tcPr>
          <w:p w14:paraId="33F0FB6F" w14:textId="2770C48D" w:rsidR="00C801C2" w:rsidRPr="007F5609" w:rsidRDefault="00634362" w:rsidP="009C3BE6">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Nepieciešams veikt regulāru nodarbību vērošanu, lai gūtu datus par interešu izglītības nodarbību </w:t>
            </w:r>
            <w:r w:rsidRPr="007F5609">
              <w:rPr>
                <w:rFonts w:ascii="Times New Roman" w:hAnsi="Times New Roman" w:cs="Times New Roman"/>
                <w:sz w:val="24"/>
                <w:szCs w:val="24"/>
                <w:lang w:val="lv-LV"/>
              </w:rPr>
              <w:lastRenderedPageBreak/>
              <w:t>norisi un kvalitāti.</w:t>
            </w:r>
            <w:r w:rsidR="002F1369" w:rsidRPr="007F5609">
              <w:rPr>
                <w:rFonts w:ascii="Times New Roman" w:hAnsi="Times New Roman" w:cs="Times New Roman"/>
                <w:sz w:val="24"/>
                <w:szCs w:val="24"/>
                <w:lang w:val="lv-LV"/>
              </w:rPr>
              <w:t xml:space="preserve"> Izmantot nodarbību vērošana kā kvalitātes pārraudzības metodi.</w:t>
            </w:r>
          </w:p>
        </w:tc>
      </w:tr>
      <w:tr w:rsidR="002F1369" w:rsidRPr="007F5609" w14:paraId="20D0E51D" w14:textId="77777777" w:rsidTr="002F1369">
        <w:trPr>
          <w:jc w:val="center"/>
        </w:trPr>
        <w:tc>
          <w:tcPr>
            <w:tcW w:w="756" w:type="dxa"/>
          </w:tcPr>
          <w:p w14:paraId="4C2556E3" w14:textId="77777777" w:rsidR="002F1369" w:rsidRPr="007F5609" w:rsidRDefault="002F1369" w:rsidP="002F1369">
            <w:pPr>
              <w:ind w:left="1450" w:hanging="1450"/>
              <w:jc w:val="both"/>
              <w:rPr>
                <w:rFonts w:ascii="Times New Roman" w:hAnsi="Times New Roman" w:cs="Times New Roman"/>
                <w:bCs/>
                <w:sz w:val="24"/>
                <w:szCs w:val="24"/>
                <w:lang w:val="lv-LV"/>
              </w:rPr>
            </w:pPr>
            <w:r w:rsidRPr="007F5609">
              <w:rPr>
                <w:rFonts w:ascii="Times New Roman" w:hAnsi="Times New Roman" w:cs="Times New Roman"/>
                <w:bCs/>
                <w:sz w:val="24"/>
                <w:szCs w:val="24"/>
                <w:lang w:val="lv-LV"/>
              </w:rPr>
              <w:lastRenderedPageBreak/>
              <w:t>2.5.3.</w:t>
            </w:r>
          </w:p>
        </w:tc>
        <w:tc>
          <w:tcPr>
            <w:tcW w:w="3173" w:type="dxa"/>
          </w:tcPr>
          <w:p w14:paraId="4F831496" w14:textId="77777777" w:rsidR="002F1369" w:rsidRPr="007F5609" w:rsidRDefault="002F1369" w:rsidP="002F1369">
            <w:pPr>
              <w:jc w:val="both"/>
              <w:rPr>
                <w:rFonts w:ascii="Times New Roman" w:hAnsi="Times New Roman" w:cs="Times New Roman"/>
                <w:bCs/>
                <w:sz w:val="24"/>
                <w:szCs w:val="24"/>
                <w:lang w:val="lv-LV"/>
              </w:rPr>
            </w:pPr>
            <w:r w:rsidRPr="007F5609">
              <w:rPr>
                <w:rFonts w:ascii="Times New Roman" w:hAnsi="Times New Roman" w:cs="Times New Roman"/>
                <w:sz w:val="24"/>
                <w:szCs w:val="24"/>
                <w:lang w:val="lv-LV"/>
              </w:rPr>
              <w:t xml:space="preserve">Izglītības procesa plānošanas un īstenošanas efektivitāte un kvalitāte </w:t>
            </w:r>
          </w:p>
        </w:tc>
        <w:tc>
          <w:tcPr>
            <w:tcW w:w="1323" w:type="dxa"/>
          </w:tcPr>
          <w:p w14:paraId="72B99B53" w14:textId="0DD4587B" w:rsidR="002F1369" w:rsidRPr="007F5609" w:rsidRDefault="002F1369" w:rsidP="002F1369">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Jāpilnveido</w:t>
            </w:r>
          </w:p>
        </w:tc>
        <w:tc>
          <w:tcPr>
            <w:tcW w:w="3643" w:type="dxa"/>
          </w:tcPr>
          <w:p w14:paraId="5588C160" w14:textId="741E9DBA" w:rsidR="002F1369" w:rsidRPr="007F5609" w:rsidRDefault="002F1369" w:rsidP="002F1369">
            <w:pPr>
              <w:jc w:val="both"/>
              <w:rPr>
                <w:rFonts w:ascii="Times New Roman" w:hAnsi="Times New Roman" w:cs="Times New Roman"/>
                <w:sz w:val="24"/>
                <w:szCs w:val="24"/>
                <w:lang w:val="lv-LV"/>
              </w:rPr>
            </w:pPr>
            <w:r w:rsidRPr="007F5609">
              <w:rPr>
                <w:rFonts w:ascii="Times New Roman" w:eastAsia="Times New Roman" w:hAnsi="Times New Roman" w:cs="Times New Roman"/>
                <w:bCs/>
                <w:sz w:val="24"/>
                <w:szCs w:val="24"/>
                <w:lang w:val="lv-LV" w:eastAsia="lv-LV"/>
              </w:rPr>
              <w:t>Izglītības procesā lielākoties ir iespējams apgūt izglītojamiem nepieciešamās zināšanas, prasmes un attieksmes profesionālai darbībai, nodarbības ir metodiski un didaktiski daudzveidīgas un profesionāli veidotas, tajās pedagogiem un izglītojamiem kopīgi definējot sasniedzamo rezultātu un strukturējot trīs daļās (ierosināšana, apjēgšana un refleksija). Nodarbībā tiek sniegta un saņemta pedagogu un izglītojamo dažāda atgriezeniskā saite, izglītojamie paši prot novērtēt savu veikumu nodarbībā. Pedagogi pielāgo izglītības saturu grupai / izglītojamam atbilstoši viņu spējām, vajadzībām un interesēm. Lielākā daļa izglītojamie ir motivēti apgūt nodarbībās piedāvāto izglītības saturu, pedagogi vada mācības un izglītības process pamatā ir izglītojamo centrēts un/vai izglītojamo vadīts.</w:t>
            </w:r>
          </w:p>
        </w:tc>
        <w:tc>
          <w:tcPr>
            <w:tcW w:w="3716" w:type="dxa"/>
          </w:tcPr>
          <w:p w14:paraId="7A6F7463" w14:textId="3CD49B77" w:rsidR="002F1369" w:rsidRPr="007F5609" w:rsidRDefault="007F5609" w:rsidP="009C3BE6">
            <w:pPr>
              <w:jc w:val="both"/>
              <w:rPr>
                <w:rFonts w:ascii="Times New Roman" w:eastAsia="Times New Roman" w:hAnsi="Times New Roman" w:cs="Times New Roman"/>
                <w:sz w:val="24"/>
                <w:szCs w:val="24"/>
                <w:lang w:val="lv-LV"/>
              </w:rPr>
            </w:pPr>
            <w:r w:rsidRPr="007F5609">
              <w:rPr>
                <w:rFonts w:ascii="Times New Roman" w:hAnsi="Times New Roman" w:cs="Times New Roman"/>
                <w:sz w:val="24"/>
                <w:szCs w:val="24"/>
                <w:lang w:val="lv-LV"/>
              </w:rPr>
              <w:t>Jādalās</w:t>
            </w:r>
            <w:r w:rsidR="002F1369" w:rsidRPr="007F5609">
              <w:rPr>
                <w:rFonts w:ascii="Times New Roman" w:hAnsi="Times New Roman" w:cs="Times New Roman"/>
                <w:sz w:val="24"/>
                <w:szCs w:val="24"/>
                <w:lang w:val="lv-LV"/>
              </w:rPr>
              <w:t xml:space="preserve"> labās prakses piemērā, jāaicina uz atvērtajām nodarbībām, lai citi pedagogi var ņemt piemēru savu nodarbību plānošanas un īstenošanas efektivitātē un kvalitātē.</w:t>
            </w:r>
          </w:p>
        </w:tc>
      </w:tr>
      <w:tr w:rsidR="002F1369" w:rsidRPr="007F5609" w14:paraId="5EDB00DB" w14:textId="77777777" w:rsidTr="002F1369">
        <w:trPr>
          <w:jc w:val="center"/>
        </w:trPr>
        <w:tc>
          <w:tcPr>
            <w:tcW w:w="756" w:type="dxa"/>
          </w:tcPr>
          <w:p w14:paraId="08F259C9" w14:textId="77777777" w:rsidR="00F0581E" w:rsidRPr="007F5609" w:rsidRDefault="00F0581E" w:rsidP="00D44EC0">
            <w:pPr>
              <w:ind w:left="1450" w:hanging="1450"/>
              <w:jc w:val="both"/>
              <w:rPr>
                <w:rFonts w:ascii="Times New Roman" w:hAnsi="Times New Roman" w:cs="Times New Roman"/>
                <w:bCs/>
                <w:sz w:val="24"/>
                <w:szCs w:val="24"/>
                <w:lang w:val="lv-LV"/>
              </w:rPr>
            </w:pPr>
            <w:r w:rsidRPr="007F5609">
              <w:rPr>
                <w:rFonts w:ascii="Times New Roman" w:hAnsi="Times New Roman" w:cs="Times New Roman"/>
                <w:bCs/>
                <w:sz w:val="24"/>
                <w:szCs w:val="24"/>
                <w:lang w:val="lv-LV"/>
              </w:rPr>
              <w:t>2.5.5.</w:t>
            </w:r>
          </w:p>
        </w:tc>
        <w:tc>
          <w:tcPr>
            <w:tcW w:w="3173" w:type="dxa"/>
          </w:tcPr>
          <w:p w14:paraId="546B3C1A" w14:textId="77777777" w:rsidR="00F0581E" w:rsidRPr="007F5609" w:rsidRDefault="00F0581E" w:rsidP="00D44EC0">
            <w:pPr>
              <w:jc w:val="both"/>
              <w:rPr>
                <w:rFonts w:ascii="Times New Roman" w:hAnsi="Times New Roman" w:cs="Times New Roman"/>
                <w:bCs/>
                <w:sz w:val="24"/>
                <w:szCs w:val="24"/>
                <w:lang w:val="lv-LV"/>
              </w:rPr>
            </w:pPr>
            <w:r w:rsidRPr="007F5609">
              <w:rPr>
                <w:rFonts w:ascii="Times New Roman" w:hAnsi="Times New Roman" w:cs="Times New Roman"/>
                <w:bCs/>
                <w:sz w:val="24"/>
                <w:szCs w:val="24"/>
                <w:lang w:val="lv-LV"/>
              </w:rPr>
              <w:t>Izglītības iestādes individualizēta un /vai personalizēta atbalsta sniegšana izglītojamiem</w:t>
            </w:r>
          </w:p>
        </w:tc>
        <w:tc>
          <w:tcPr>
            <w:tcW w:w="1323" w:type="dxa"/>
          </w:tcPr>
          <w:p w14:paraId="30ED813F" w14:textId="09BC38FA" w:rsidR="00F0581E" w:rsidRPr="007F5609" w:rsidRDefault="00D12193"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Jāpilnveido</w:t>
            </w:r>
          </w:p>
        </w:tc>
        <w:tc>
          <w:tcPr>
            <w:tcW w:w="3643" w:type="dxa"/>
          </w:tcPr>
          <w:p w14:paraId="22841286" w14:textId="7C50203B" w:rsidR="00F0581E" w:rsidRPr="007F5609" w:rsidRDefault="00D12193" w:rsidP="00D44EC0">
            <w:pPr>
              <w:pStyle w:val="Sarakstarindkopa"/>
              <w:ind w:left="0"/>
              <w:jc w:val="both"/>
              <w:rPr>
                <w:rFonts w:ascii="Times New Roman" w:eastAsia="Times New Roman" w:hAnsi="Times New Roman" w:cs="Times New Roman"/>
                <w:bCs/>
                <w:sz w:val="24"/>
                <w:szCs w:val="24"/>
                <w:lang w:val="lv-LV" w:eastAsia="lv-LV"/>
              </w:rPr>
            </w:pPr>
            <w:r w:rsidRPr="007F5609">
              <w:rPr>
                <w:rFonts w:ascii="Times New Roman" w:eastAsia="Times New Roman" w:hAnsi="Times New Roman" w:cs="Times New Roman"/>
                <w:bCs/>
                <w:sz w:val="24"/>
                <w:szCs w:val="24"/>
                <w:lang w:val="lv-LV" w:eastAsia="lv-LV"/>
              </w:rPr>
              <w:t>Izglītības iestādē tiek diagnosticēts un sniegts individualizēts un/vai personalizēts atbalsts izglītojamiem. Atbalsta nodrošināšanā iesaistās pedagogi.</w:t>
            </w:r>
          </w:p>
        </w:tc>
        <w:tc>
          <w:tcPr>
            <w:tcW w:w="3716" w:type="dxa"/>
          </w:tcPr>
          <w:p w14:paraId="311E5017" w14:textId="261D6537" w:rsidR="00BE15A5" w:rsidRPr="007F5609" w:rsidRDefault="00BE15A5" w:rsidP="00BE15A5">
            <w:pPr>
              <w:pStyle w:val="pf0"/>
              <w:rPr>
                <w:bCs/>
                <w:lang w:val="lv-LV" w:eastAsia="lv-LV"/>
              </w:rPr>
            </w:pPr>
            <w:r w:rsidRPr="007F5609">
              <w:rPr>
                <w:bCs/>
                <w:lang w:val="lv-LV" w:eastAsia="lv-LV"/>
              </w:rPr>
              <w:t>Jāpilnveido pedagogu spēja nodarbības saturu individualizēt, diferencēt vai personalizēt.</w:t>
            </w:r>
          </w:p>
          <w:p w14:paraId="3FC760D7" w14:textId="72F33EE5" w:rsidR="00F0581E" w:rsidRPr="007F5609" w:rsidRDefault="00F0581E" w:rsidP="00D44EC0">
            <w:pPr>
              <w:pStyle w:val="Sarakstarindkopa"/>
              <w:ind w:left="0"/>
              <w:jc w:val="both"/>
              <w:rPr>
                <w:rFonts w:ascii="Times New Roman" w:eastAsia="Times New Roman" w:hAnsi="Times New Roman" w:cs="Times New Roman"/>
                <w:bCs/>
                <w:sz w:val="24"/>
                <w:szCs w:val="24"/>
                <w:lang w:val="lv-LV" w:eastAsia="lv-LV"/>
              </w:rPr>
            </w:pPr>
          </w:p>
        </w:tc>
      </w:tr>
    </w:tbl>
    <w:p w14:paraId="6AA67E1F" w14:textId="77777777" w:rsidR="004C1066" w:rsidRPr="007F5609" w:rsidRDefault="004C1066" w:rsidP="004C1066">
      <w:pPr>
        <w:spacing w:after="0" w:line="240" w:lineRule="auto"/>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*Iestāde izvēlas kvalitātes līmeni Izcili, ļoti labi, Labi, Jāpilnveido, Nepietiekami</w:t>
      </w:r>
    </w:p>
    <w:p w14:paraId="10415DAE" w14:textId="10AD59EB" w:rsidR="009C3BE6" w:rsidRPr="007F5609" w:rsidRDefault="009C3BE6">
      <w:pPr>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br w:type="page"/>
      </w:r>
    </w:p>
    <w:p w14:paraId="36B39DB3" w14:textId="26DEAFBF" w:rsidR="00C801C2" w:rsidRPr="007F5609" w:rsidRDefault="00C801C2" w:rsidP="00C801C2">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lastRenderedPageBreak/>
        <w:t xml:space="preserve"> 2-3 galvenie apkopotie secinājumi turpmākajam darbam par visu kritēriju</w:t>
      </w:r>
      <w:r w:rsidR="0004406B" w:rsidRPr="007F5609">
        <w:rPr>
          <w:rFonts w:ascii="Times New Roman" w:eastAsia="Times New Roman" w:hAnsi="Times New Roman" w:cs="Times New Roman"/>
          <w:b/>
          <w:bCs/>
          <w:i/>
          <w:iCs/>
          <w:sz w:val="24"/>
          <w:szCs w:val="24"/>
          <w:lang w:val="lv-LV"/>
        </w:rPr>
        <w:t>:</w:t>
      </w:r>
    </w:p>
    <w:p w14:paraId="23B5AC6D" w14:textId="7058D623" w:rsidR="00C801C2" w:rsidRPr="007F5609" w:rsidRDefault="00BE15A5" w:rsidP="00BE15A5">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Nepieciešams veikt regulāru nodarbību vērošanu, lai gūtu datus par interešu izglītības nodarbību norisi un kvalitāti. Izmantot nodarbību vērošana kā kvalitātes pārraudzības metodi.</w:t>
      </w:r>
    </w:p>
    <w:p w14:paraId="0E468B36" w14:textId="62B0FD05" w:rsidR="00BE15A5" w:rsidRPr="007F5609" w:rsidRDefault="00BE15A5"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w:t>
      </w:r>
      <w:r w:rsidR="007F5609" w:rsidRPr="007F5609">
        <w:rPr>
          <w:rFonts w:ascii="Times New Roman" w:hAnsi="Times New Roman" w:cs="Times New Roman"/>
          <w:sz w:val="24"/>
          <w:szCs w:val="24"/>
          <w:lang w:val="lv-LV"/>
        </w:rPr>
        <w:t>Jādalās</w:t>
      </w:r>
      <w:r w:rsidRPr="007F5609">
        <w:rPr>
          <w:rFonts w:ascii="Times New Roman" w:hAnsi="Times New Roman" w:cs="Times New Roman"/>
          <w:sz w:val="24"/>
          <w:szCs w:val="24"/>
          <w:lang w:val="lv-LV"/>
        </w:rPr>
        <w:t xml:space="preserve"> labās prakses piemērā, jāaicina uz atvērtajām nodarbībām, lai citi pedagogi var ņemt piemēru savu nodarbību plānošanas un īstenošanas efektivitātē un kvalitātē.</w:t>
      </w:r>
    </w:p>
    <w:p w14:paraId="7796B36B" w14:textId="0F82215C" w:rsidR="00BE15A5" w:rsidRPr="007F5609" w:rsidRDefault="00BE15A5"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Jāpilnveido pedagogu spēja nodarbības saturu individualizēt, diferencēt vai personalizēt.</w:t>
      </w:r>
    </w:p>
    <w:p w14:paraId="6E9110B9" w14:textId="6B6DF64C" w:rsidR="00BE15A5" w:rsidRPr="007F5609" w:rsidRDefault="00BE15A5" w:rsidP="009C3BE6">
      <w:pPr>
        <w:spacing w:after="0" w:line="240" w:lineRule="auto"/>
        <w:jc w:val="both"/>
        <w:rPr>
          <w:rFonts w:ascii="Times New Roman" w:hAnsi="Times New Roman" w:cs="Times New Roman"/>
          <w:sz w:val="24"/>
          <w:szCs w:val="24"/>
          <w:lang w:val="lv-LV"/>
        </w:rPr>
      </w:pPr>
    </w:p>
    <w:p w14:paraId="46BF1FF4" w14:textId="77777777" w:rsidR="00C801C2" w:rsidRPr="007F5609" w:rsidRDefault="00C801C2" w:rsidP="00C801C2">
      <w:pPr>
        <w:pStyle w:val="Sarakstarindkopa"/>
        <w:numPr>
          <w:ilvl w:val="0"/>
          <w:numId w:val="24"/>
        </w:numPr>
        <w:spacing w:after="0" w:line="240" w:lineRule="auto"/>
        <w:jc w:val="both"/>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t xml:space="preserve">Kritērija “Izglītības programmu īstenošana” kvantitatīvais un kvalitatīvais </w:t>
      </w:r>
      <w:proofErr w:type="spellStart"/>
      <w:r w:rsidRPr="007F5609">
        <w:rPr>
          <w:rFonts w:ascii="Times New Roman" w:hAnsi="Times New Roman" w:cs="Times New Roman"/>
          <w:b/>
          <w:bCs/>
          <w:sz w:val="24"/>
          <w:szCs w:val="24"/>
          <w:lang w:val="lv-LV"/>
        </w:rPr>
        <w:t>izvērtējums</w:t>
      </w:r>
      <w:proofErr w:type="spellEnd"/>
    </w:p>
    <w:p w14:paraId="2D39BF64" w14:textId="77777777" w:rsidR="00C801C2" w:rsidRPr="007F5609" w:rsidRDefault="00C801C2" w:rsidP="00C801C2">
      <w:pPr>
        <w:pStyle w:val="Sarakstarindkopa"/>
        <w:spacing w:after="0" w:line="240" w:lineRule="auto"/>
        <w:jc w:val="both"/>
        <w:rPr>
          <w:rFonts w:ascii="Times New Roman" w:hAnsi="Times New Roman" w:cs="Times New Roman"/>
          <w:b/>
          <w:bCs/>
          <w:sz w:val="24"/>
          <w:szCs w:val="24"/>
          <w:lang w:val="lv-LV"/>
        </w:rPr>
      </w:pPr>
    </w:p>
    <w:p w14:paraId="1B701A73" w14:textId="77777777" w:rsidR="00C801C2" w:rsidRPr="007F5609" w:rsidRDefault="00C801C2" w:rsidP="00C801C2">
      <w:pPr>
        <w:pStyle w:val="Sarakstarindkopa"/>
        <w:numPr>
          <w:ilvl w:val="1"/>
          <w:numId w:val="24"/>
        </w:numPr>
        <w:spacing w:after="0" w:line="240" w:lineRule="auto"/>
        <w:jc w:val="both"/>
        <w:rPr>
          <w:rFonts w:ascii="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Galvenie iegūtie dati, informācija un 1-2 secinājumi par izglītības iestādes katras </w:t>
      </w:r>
      <w:r w:rsidR="004C1066" w:rsidRPr="007F5609">
        <w:rPr>
          <w:rFonts w:ascii="Times New Roman" w:eastAsia="Times New Roman" w:hAnsi="Times New Roman" w:cs="Times New Roman"/>
          <w:b/>
          <w:bCs/>
          <w:i/>
          <w:iCs/>
          <w:sz w:val="24"/>
          <w:szCs w:val="24"/>
          <w:lang w:val="lv-LV"/>
        </w:rPr>
        <w:t xml:space="preserve">interešu izglītības jomas programmu </w:t>
      </w:r>
      <w:r w:rsidRPr="007F5609">
        <w:rPr>
          <w:rFonts w:ascii="Times New Roman" w:eastAsia="Times New Roman" w:hAnsi="Times New Roman" w:cs="Times New Roman"/>
          <w:b/>
          <w:bCs/>
          <w:i/>
          <w:iCs/>
          <w:sz w:val="24"/>
          <w:szCs w:val="24"/>
          <w:lang w:val="lv-LV"/>
        </w:rPr>
        <w:t>īstenošanas kvalitāti un efektivitāti:</w:t>
      </w: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9214"/>
      </w:tblGrid>
      <w:tr w:rsidR="00D12193" w:rsidRPr="007F5609" w14:paraId="5FFBC847" w14:textId="77777777" w:rsidTr="009C3BE6">
        <w:trPr>
          <w:trHeight w:val="465"/>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45E94976" w14:textId="29CE5806" w:rsidR="00D12193" w:rsidRPr="007F5609" w:rsidRDefault="00D12193" w:rsidP="00671701">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Interešu izglītības joma</w:t>
            </w:r>
          </w:p>
        </w:tc>
        <w:tc>
          <w:tcPr>
            <w:tcW w:w="9214" w:type="dxa"/>
            <w:vMerge w:val="restart"/>
            <w:tcBorders>
              <w:top w:val="single" w:sz="4" w:space="0" w:color="auto"/>
              <w:left w:val="single" w:sz="4" w:space="0" w:color="auto"/>
              <w:right w:val="single" w:sz="4" w:space="0" w:color="auto"/>
            </w:tcBorders>
            <w:vAlign w:val="center"/>
          </w:tcPr>
          <w:p w14:paraId="128A556C" w14:textId="25A242CA" w:rsidR="00D12193" w:rsidRPr="007F5609" w:rsidRDefault="00671701" w:rsidP="00671701">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Secinājumi</w:t>
            </w:r>
          </w:p>
        </w:tc>
      </w:tr>
      <w:tr w:rsidR="00D12193" w:rsidRPr="007F5609" w14:paraId="072F5A87" w14:textId="77777777" w:rsidTr="009C3BE6">
        <w:trPr>
          <w:trHeight w:val="276"/>
        </w:trPr>
        <w:tc>
          <w:tcPr>
            <w:tcW w:w="3544" w:type="dxa"/>
            <w:vMerge/>
            <w:tcBorders>
              <w:left w:val="single" w:sz="4" w:space="0" w:color="auto"/>
              <w:bottom w:val="single" w:sz="4" w:space="0" w:color="auto"/>
              <w:right w:val="single" w:sz="4" w:space="0" w:color="auto"/>
            </w:tcBorders>
          </w:tcPr>
          <w:p w14:paraId="593F46E6" w14:textId="77777777" w:rsidR="00D12193" w:rsidRPr="007F5609" w:rsidRDefault="00D12193" w:rsidP="00A0243C">
            <w:pPr>
              <w:spacing w:after="0" w:line="240" w:lineRule="auto"/>
              <w:jc w:val="center"/>
              <w:rPr>
                <w:rFonts w:ascii="Times New Roman" w:hAnsi="Times New Roman" w:cs="Times New Roman"/>
                <w:sz w:val="24"/>
                <w:szCs w:val="24"/>
                <w:lang w:val="lv-LV"/>
              </w:rPr>
            </w:pPr>
          </w:p>
        </w:tc>
        <w:tc>
          <w:tcPr>
            <w:tcW w:w="9214" w:type="dxa"/>
            <w:vMerge/>
            <w:tcBorders>
              <w:left w:val="single" w:sz="4" w:space="0" w:color="auto"/>
              <w:bottom w:val="single" w:sz="4" w:space="0" w:color="auto"/>
              <w:right w:val="single" w:sz="4" w:space="0" w:color="auto"/>
            </w:tcBorders>
          </w:tcPr>
          <w:p w14:paraId="6B8FD01A" w14:textId="77777777" w:rsidR="00D12193" w:rsidRPr="007F5609" w:rsidRDefault="00D12193" w:rsidP="00A0243C">
            <w:pPr>
              <w:spacing w:after="0" w:line="240" w:lineRule="auto"/>
              <w:jc w:val="center"/>
              <w:rPr>
                <w:rFonts w:ascii="Times New Roman" w:hAnsi="Times New Roman" w:cs="Times New Roman"/>
                <w:sz w:val="24"/>
                <w:szCs w:val="24"/>
                <w:lang w:val="lv-LV"/>
              </w:rPr>
            </w:pPr>
          </w:p>
        </w:tc>
      </w:tr>
      <w:tr w:rsidR="00D12193" w:rsidRPr="007F5609" w14:paraId="12333856" w14:textId="77777777" w:rsidTr="009C3BE6">
        <w:trPr>
          <w:trHeight w:val="279"/>
        </w:trPr>
        <w:tc>
          <w:tcPr>
            <w:tcW w:w="3544" w:type="dxa"/>
            <w:tcBorders>
              <w:left w:val="single" w:sz="4" w:space="0" w:color="auto"/>
              <w:right w:val="single" w:sz="4" w:space="0" w:color="auto"/>
            </w:tcBorders>
            <w:vAlign w:val="center"/>
          </w:tcPr>
          <w:p w14:paraId="3EB0A1DE"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Mūzika</w:t>
            </w:r>
          </w:p>
        </w:tc>
        <w:tc>
          <w:tcPr>
            <w:tcW w:w="9214" w:type="dxa"/>
            <w:tcBorders>
              <w:left w:val="single" w:sz="4" w:space="0" w:color="auto"/>
              <w:right w:val="single" w:sz="4" w:space="0" w:color="auto"/>
            </w:tcBorders>
            <w:vAlign w:val="center"/>
          </w:tcPr>
          <w:p w14:paraId="4897B202" w14:textId="4ECB130C" w:rsidR="00671701" w:rsidRPr="007F5609" w:rsidRDefault="00671701" w:rsidP="00671701">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 ko atspoguļo programmu pieprasījums.</w:t>
            </w:r>
          </w:p>
          <w:p w14:paraId="193E9DAA" w14:textId="4AE6F1B8" w:rsidR="00D12193" w:rsidRPr="007F5609" w:rsidRDefault="00671701" w:rsidP="009C3BE6">
            <w:pPr>
              <w:spacing w:after="0" w:line="240" w:lineRule="auto"/>
              <w:jc w:val="both"/>
              <w:rPr>
                <w:rFonts w:ascii="Times New Roman" w:hAnsi="Times New Roman" w:cs="Times New Roman"/>
                <w:sz w:val="24"/>
                <w:szCs w:val="24"/>
                <w:lang w:val="lv-LV"/>
              </w:rPr>
            </w:pPr>
            <w:proofErr w:type="spellStart"/>
            <w:r w:rsidRPr="007F5609">
              <w:rPr>
                <w:rFonts w:ascii="Times New Roman" w:eastAsia="Times New Roman" w:hAnsi="Times New Roman" w:cs="Times New Roman"/>
                <w:bCs/>
                <w:sz w:val="24"/>
                <w:szCs w:val="24"/>
                <w:lang w:val="lv-LV" w:eastAsia="lv-LV"/>
              </w:rPr>
              <w:t>Ārpusstundu</w:t>
            </w:r>
            <w:proofErr w:type="spellEnd"/>
            <w:r w:rsidRPr="007F5609">
              <w:rPr>
                <w:rFonts w:ascii="Times New Roman" w:eastAsia="Times New Roman" w:hAnsi="Times New Roman" w:cs="Times New Roman"/>
                <w:bCs/>
                <w:sz w:val="24"/>
                <w:szCs w:val="24"/>
                <w:lang w:val="lv-LV" w:eastAsia="lv-LV"/>
              </w:rPr>
              <w:t xml:space="preserve"> pasākumi un rezultāti atspoguļo programmu efektivitāti, nodrošinot izglītības programmas mērķu sasniegšanu.</w:t>
            </w:r>
          </w:p>
        </w:tc>
      </w:tr>
      <w:tr w:rsidR="00D12193" w:rsidRPr="007F5609" w14:paraId="1358F074" w14:textId="77777777" w:rsidTr="009C3BE6">
        <w:trPr>
          <w:trHeight w:val="567"/>
        </w:trPr>
        <w:tc>
          <w:tcPr>
            <w:tcW w:w="3544" w:type="dxa"/>
            <w:tcBorders>
              <w:left w:val="single" w:sz="4" w:space="0" w:color="auto"/>
              <w:right w:val="single" w:sz="4" w:space="0" w:color="auto"/>
            </w:tcBorders>
            <w:vAlign w:val="center"/>
          </w:tcPr>
          <w:p w14:paraId="5204E9D9"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Vizuālā un vizuāli plastiskā māksla</w:t>
            </w:r>
          </w:p>
        </w:tc>
        <w:tc>
          <w:tcPr>
            <w:tcW w:w="9214" w:type="dxa"/>
            <w:tcBorders>
              <w:left w:val="single" w:sz="4" w:space="0" w:color="auto"/>
              <w:right w:val="single" w:sz="4" w:space="0" w:color="auto"/>
            </w:tcBorders>
            <w:vAlign w:val="center"/>
          </w:tcPr>
          <w:p w14:paraId="0A457DDC" w14:textId="700AD3B8" w:rsidR="00D12193" w:rsidRPr="007F5609" w:rsidRDefault="00671701" w:rsidP="00671701">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Programmu darbība nodarbību laikā tiek veikta kvalitatīvi, veicinot īstenošanā iesaistīto izpratni par programmas mērķiem un sasniedzamajiem  rezultātiem.</w:t>
            </w:r>
          </w:p>
          <w:p w14:paraId="218C02ED" w14:textId="51032C9F" w:rsidR="00671701" w:rsidRPr="007F5609" w:rsidRDefault="00671701" w:rsidP="009C3BE6">
            <w:pPr>
              <w:spacing w:after="0" w:line="240" w:lineRule="auto"/>
              <w:rPr>
                <w:rFonts w:ascii="Times New Roman" w:hAnsi="Times New Roman" w:cs="Times New Roman"/>
                <w:sz w:val="24"/>
                <w:szCs w:val="24"/>
                <w:lang w:val="lv-LV"/>
              </w:rPr>
            </w:pPr>
            <w:proofErr w:type="spellStart"/>
            <w:r w:rsidRPr="007F5609">
              <w:rPr>
                <w:rFonts w:ascii="Times New Roman" w:eastAsia="Times New Roman" w:hAnsi="Times New Roman" w:cs="Times New Roman"/>
                <w:bCs/>
                <w:sz w:val="24"/>
                <w:szCs w:val="24"/>
                <w:lang w:val="lv-LV" w:eastAsia="lv-LV"/>
              </w:rPr>
              <w:t>Ārpusstundu</w:t>
            </w:r>
            <w:proofErr w:type="spellEnd"/>
            <w:r w:rsidRPr="007F5609">
              <w:rPr>
                <w:rFonts w:ascii="Times New Roman" w:eastAsia="Times New Roman" w:hAnsi="Times New Roman" w:cs="Times New Roman"/>
                <w:bCs/>
                <w:sz w:val="24"/>
                <w:szCs w:val="24"/>
                <w:lang w:val="lv-LV" w:eastAsia="lv-LV"/>
              </w:rPr>
              <w:t xml:space="preserve"> pasākumi un rezultāti atspoguļo programmu efektivitāti, nodrošinot izglītības programmas mērķu sasniegšanu.</w:t>
            </w:r>
          </w:p>
        </w:tc>
      </w:tr>
      <w:tr w:rsidR="00D12193" w:rsidRPr="007F5609" w14:paraId="0255186F" w14:textId="77777777" w:rsidTr="009C3BE6">
        <w:trPr>
          <w:trHeight w:val="277"/>
        </w:trPr>
        <w:tc>
          <w:tcPr>
            <w:tcW w:w="3544" w:type="dxa"/>
            <w:tcBorders>
              <w:left w:val="single" w:sz="4" w:space="0" w:color="auto"/>
              <w:right w:val="single" w:sz="4" w:space="0" w:color="auto"/>
            </w:tcBorders>
            <w:vAlign w:val="center"/>
          </w:tcPr>
          <w:p w14:paraId="560D4803"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Radošās industrijas</w:t>
            </w:r>
          </w:p>
        </w:tc>
        <w:tc>
          <w:tcPr>
            <w:tcW w:w="9214" w:type="dxa"/>
            <w:tcBorders>
              <w:left w:val="single" w:sz="4" w:space="0" w:color="auto"/>
              <w:right w:val="single" w:sz="4" w:space="0" w:color="auto"/>
            </w:tcBorders>
            <w:vAlign w:val="center"/>
          </w:tcPr>
          <w:p w14:paraId="02AE6F0E" w14:textId="77777777" w:rsidR="00671701" w:rsidRPr="007F5609" w:rsidRDefault="00671701" w:rsidP="00671701">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Programmu darbība nodarbību laikā tiek veikta kvalitatīvi, veicinot īstenošanā iesaistīto izpratni par programmas mērķiem un sasniedzamajiem  rezultātiem.</w:t>
            </w:r>
          </w:p>
          <w:p w14:paraId="56908BEE" w14:textId="78E7142B" w:rsidR="00D12193" w:rsidRPr="007F5609" w:rsidRDefault="00671701" w:rsidP="009C3BE6">
            <w:pPr>
              <w:spacing w:after="0" w:line="240" w:lineRule="auto"/>
              <w:jc w:val="both"/>
              <w:rPr>
                <w:rFonts w:ascii="Times New Roman" w:hAnsi="Times New Roman" w:cs="Times New Roman"/>
                <w:sz w:val="24"/>
                <w:szCs w:val="24"/>
                <w:lang w:val="lv-LV"/>
              </w:rPr>
            </w:pPr>
            <w:proofErr w:type="spellStart"/>
            <w:r w:rsidRPr="007F5609">
              <w:rPr>
                <w:rFonts w:ascii="Times New Roman" w:eastAsia="Times New Roman" w:hAnsi="Times New Roman" w:cs="Times New Roman"/>
                <w:bCs/>
                <w:sz w:val="24"/>
                <w:szCs w:val="24"/>
                <w:lang w:val="lv-LV" w:eastAsia="lv-LV"/>
              </w:rPr>
              <w:t>Ārpusstundu</w:t>
            </w:r>
            <w:proofErr w:type="spellEnd"/>
            <w:r w:rsidRPr="007F5609">
              <w:rPr>
                <w:rFonts w:ascii="Times New Roman" w:eastAsia="Times New Roman" w:hAnsi="Times New Roman" w:cs="Times New Roman"/>
                <w:bCs/>
                <w:sz w:val="24"/>
                <w:szCs w:val="24"/>
                <w:lang w:val="lv-LV" w:eastAsia="lv-LV"/>
              </w:rPr>
              <w:t xml:space="preserve"> pasākumi un rezultāti atspoguļo programmu efektivitāti, nodrošinot izglītības programmas mērķu sasniegšanu.</w:t>
            </w:r>
          </w:p>
        </w:tc>
      </w:tr>
      <w:tr w:rsidR="00D12193" w:rsidRPr="007F5609" w14:paraId="42F1E44A" w14:textId="77777777" w:rsidTr="009C3BE6">
        <w:trPr>
          <w:trHeight w:val="70"/>
        </w:trPr>
        <w:tc>
          <w:tcPr>
            <w:tcW w:w="3544" w:type="dxa"/>
            <w:tcBorders>
              <w:left w:val="single" w:sz="4" w:space="0" w:color="auto"/>
              <w:right w:val="single" w:sz="4" w:space="0" w:color="auto"/>
            </w:tcBorders>
            <w:vAlign w:val="center"/>
          </w:tcPr>
          <w:p w14:paraId="15970E2D"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Deja</w:t>
            </w:r>
          </w:p>
        </w:tc>
        <w:tc>
          <w:tcPr>
            <w:tcW w:w="9214" w:type="dxa"/>
            <w:tcBorders>
              <w:left w:val="single" w:sz="4" w:space="0" w:color="auto"/>
              <w:right w:val="single" w:sz="4" w:space="0" w:color="auto"/>
            </w:tcBorders>
            <w:vAlign w:val="center"/>
          </w:tcPr>
          <w:p w14:paraId="206510E2" w14:textId="77777777" w:rsidR="00671701" w:rsidRPr="007F5609" w:rsidRDefault="00671701" w:rsidP="00671701">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 ko atspoguļo programmu pieprasījums.</w:t>
            </w:r>
          </w:p>
          <w:p w14:paraId="5F07A280" w14:textId="6045670C" w:rsidR="00D12193" w:rsidRPr="007F5609" w:rsidRDefault="00671701" w:rsidP="009C3BE6">
            <w:pPr>
              <w:spacing w:after="0" w:line="240" w:lineRule="auto"/>
              <w:jc w:val="both"/>
              <w:rPr>
                <w:rFonts w:ascii="Times New Roman" w:hAnsi="Times New Roman" w:cs="Times New Roman"/>
                <w:sz w:val="24"/>
                <w:szCs w:val="24"/>
                <w:lang w:val="lv-LV"/>
              </w:rPr>
            </w:pPr>
            <w:proofErr w:type="spellStart"/>
            <w:r w:rsidRPr="007F5609">
              <w:rPr>
                <w:rFonts w:ascii="Times New Roman" w:eastAsia="Times New Roman" w:hAnsi="Times New Roman" w:cs="Times New Roman"/>
                <w:bCs/>
                <w:sz w:val="24"/>
                <w:szCs w:val="24"/>
                <w:lang w:val="lv-LV" w:eastAsia="lv-LV"/>
              </w:rPr>
              <w:t>Ārpusstundu</w:t>
            </w:r>
            <w:proofErr w:type="spellEnd"/>
            <w:r w:rsidRPr="007F5609">
              <w:rPr>
                <w:rFonts w:ascii="Times New Roman" w:eastAsia="Times New Roman" w:hAnsi="Times New Roman" w:cs="Times New Roman"/>
                <w:bCs/>
                <w:sz w:val="24"/>
                <w:szCs w:val="24"/>
                <w:lang w:val="lv-LV" w:eastAsia="lv-LV"/>
              </w:rPr>
              <w:t xml:space="preserve"> pasākumi un rezultāti atspoguļo programmu efektivitāti, nodrošinot izglītības programmas mērķu sasniegšanu.</w:t>
            </w:r>
          </w:p>
        </w:tc>
      </w:tr>
      <w:tr w:rsidR="00D12193" w:rsidRPr="007F5609" w14:paraId="152FC493" w14:textId="77777777" w:rsidTr="009C3BE6">
        <w:trPr>
          <w:trHeight w:val="70"/>
        </w:trPr>
        <w:tc>
          <w:tcPr>
            <w:tcW w:w="3544" w:type="dxa"/>
            <w:tcBorders>
              <w:left w:val="single" w:sz="4" w:space="0" w:color="auto"/>
              <w:right w:val="single" w:sz="4" w:space="0" w:color="auto"/>
            </w:tcBorders>
            <w:vAlign w:val="center"/>
          </w:tcPr>
          <w:p w14:paraId="54CFB1EA"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Teātris</w:t>
            </w:r>
          </w:p>
        </w:tc>
        <w:tc>
          <w:tcPr>
            <w:tcW w:w="9214" w:type="dxa"/>
            <w:tcBorders>
              <w:left w:val="single" w:sz="4" w:space="0" w:color="auto"/>
              <w:right w:val="single" w:sz="4" w:space="0" w:color="auto"/>
            </w:tcBorders>
            <w:vAlign w:val="center"/>
          </w:tcPr>
          <w:p w14:paraId="569385E7" w14:textId="77777777" w:rsidR="00D12193" w:rsidRPr="007F5609" w:rsidRDefault="00FB26F0" w:rsidP="00FB26F0">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w:t>
            </w:r>
          </w:p>
          <w:p w14:paraId="3EE93F57" w14:textId="78F352A7" w:rsidR="00FB26F0" w:rsidRPr="007F5609" w:rsidRDefault="00FB26F0"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Nepieciešams pilnveidot dalību </w:t>
            </w:r>
            <w:proofErr w:type="spellStart"/>
            <w:r w:rsidRPr="007F5609">
              <w:rPr>
                <w:rFonts w:ascii="Times New Roman" w:eastAsia="Times New Roman" w:hAnsi="Times New Roman" w:cs="Times New Roman"/>
                <w:bCs/>
                <w:sz w:val="24"/>
                <w:szCs w:val="24"/>
                <w:lang w:val="lv-LV" w:eastAsia="lv-LV"/>
              </w:rPr>
              <w:t>ārpusstundu</w:t>
            </w:r>
            <w:proofErr w:type="spellEnd"/>
            <w:r w:rsidRPr="007F5609">
              <w:rPr>
                <w:rFonts w:ascii="Times New Roman" w:eastAsia="Times New Roman" w:hAnsi="Times New Roman" w:cs="Times New Roman"/>
                <w:bCs/>
                <w:sz w:val="24"/>
                <w:szCs w:val="24"/>
                <w:lang w:val="lv-LV" w:eastAsia="lv-LV"/>
              </w:rPr>
              <w:t xml:space="preserve"> pasākumos, lai atspoguļo programmu efektivitāti.</w:t>
            </w:r>
          </w:p>
        </w:tc>
      </w:tr>
      <w:tr w:rsidR="00D12193" w:rsidRPr="007F5609" w14:paraId="28A756C2" w14:textId="77777777" w:rsidTr="009C3BE6">
        <w:trPr>
          <w:trHeight w:val="70"/>
        </w:trPr>
        <w:tc>
          <w:tcPr>
            <w:tcW w:w="3544" w:type="dxa"/>
            <w:tcBorders>
              <w:left w:val="single" w:sz="4" w:space="0" w:color="auto"/>
              <w:right w:val="single" w:sz="4" w:space="0" w:color="auto"/>
            </w:tcBorders>
            <w:vAlign w:val="center"/>
          </w:tcPr>
          <w:p w14:paraId="6494F851"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Folklora</w:t>
            </w:r>
          </w:p>
        </w:tc>
        <w:tc>
          <w:tcPr>
            <w:tcW w:w="9214" w:type="dxa"/>
            <w:tcBorders>
              <w:left w:val="single" w:sz="4" w:space="0" w:color="auto"/>
              <w:right w:val="single" w:sz="4" w:space="0" w:color="auto"/>
            </w:tcBorders>
            <w:vAlign w:val="center"/>
          </w:tcPr>
          <w:p w14:paraId="0A910CC0" w14:textId="5EBA36A2" w:rsidR="00D12193" w:rsidRPr="007F5609" w:rsidRDefault="00FB26F0"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Nepieciešams pilnveidot programmu aktualitāti un </w:t>
            </w:r>
            <w:r w:rsidR="007F5609" w:rsidRPr="007F5609">
              <w:rPr>
                <w:rFonts w:ascii="Times New Roman" w:hAnsi="Times New Roman" w:cs="Times New Roman"/>
                <w:sz w:val="24"/>
                <w:szCs w:val="24"/>
                <w:lang w:val="lv-LV"/>
              </w:rPr>
              <w:t>atbilstību</w:t>
            </w:r>
            <w:r w:rsidRPr="007F5609">
              <w:rPr>
                <w:rFonts w:ascii="Times New Roman" w:hAnsi="Times New Roman" w:cs="Times New Roman"/>
                <w:sz w:val="24"/>
                <w:szCs w:val="24"/>
                <w:lang w:val="lv-LV"/>
              </w:rPr>
              <w:t xml:space="preserve"> mūsdienīgumam.</w:t>
            </w:r>
          </w:p>
          <w:p w14:paraId="42072F1E" w14:textId="638269BD" w:rsidR="00FB26F0" w:rsidRPr="007F5609" w:rsidRDefault="00FB26F0"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Nepieciešams veicināt īstenošanā iesaistīto izpratni par programmas mērķiem un sasniedzamajiem  rezultātiem.</w:t>
            </w:r>
          </w:p>
        </w:tc>
      </w:tr>
      <w:tr w:rsidR="00D12193" w:rsidRPr="007F5609" w14:paraId="7AED4584" w14:textId="77777777" w:rsidTr="009C3BE6">
        <w:trPr>
          <w:trHeight w:val="70"/>
        </w:trPr>
        <w:tc>
          <w:tcPr>
            <w:tcW w:w="3544" w:type="dxa"/>
            <w:tcBorders>
              <w:left w:val="single" w:sz="4" w:space="0" w:color="auto"/>
              <w:right w:val="single" w:sz="4" w:space="0" w:color="auto"/>
            </w:tcBorders>
            <w:vAlign w:val="center"/>
          </w:tcPr>
          <w:p w14:paraId="36B8278B"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Tehniskā jaunrade (STEM)</w:t>
            </w:r>
          </w:p>
        </w:tc>
        <w:tc>
          <w:tcPr>
            <w:tcW w:w="9214" w:type="dxa"/>
            <w:tcBorders>
              <w:left w:val="single" w:sz="4" w:space="0" w:color="auto"/>
              <w:right w:val="single" w:sz="4" w:space="0" w:color="auto"/>
            </w:tcBorders>
            <w:vAlign w:val="center"/>
          </w:tcPr>
          <w:p w14:paraId="25EB320A" w14:textId="77777777" w:rsidR="00671701" w:rsidRPr="007F5609" w:rsidRDefault="00671701" w:rsidP="00671701">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 ko atspoguļo programmu pieprasījums.</w:t>
            </w:r>
          </w:p>
          <w:p w14:paraId="33CC0F47" w14:textId="77777777" w:rsidR="00D12193" w:rsidRPr="007F5609" w:rsidRDefault="00FB26F0" w:rsidP="00671701">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Nepieciešams pedagogs, lai varētu papildināt piedāvāto programmu klāstu.</w:t>
            </w:r>
          </w:p>
          <w:p w14:paraId="51D1DBE2" w14:textId="131E8F43" w:rsidR="00FB26F0" w:rsidRPr="007F5609" w:rsidRDefault="00FB26F0" w:rsidP="009C3BE6">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Nepieciešams kvalitatīvs materiāli tehniskais nodrošinājums.</w:t>
            </w:r>
          </w:p>
        </w:tc>
      </w:tr>
      <w:tr w:rsidR="00D12193" w:rsidRPr="007F5609" w14:paraId="2237D267" w14:textId="77777777" w:rsidTr="009C3BE6">
        <w:trPr>
          <w:trHeight w:val="70"/>
        </w:trPr>
        <w:tc>
          <w:tcPr>
            <w:tcW w:w="3544" w:type="dxa"/>
            <w:tcBorders>
              <w:left w:val="single" w:sz="4" w:space="0" w:color="auto"/>
              <w:right w:val="single" w:sz="4" w:space="0" w:color="auto"/>
            </w:tcBorders>
            <w:vAlign w:val="center"/>
          </w:tcPr>
          <w:p w14:paraId="7B90BFAD"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t>Sports</w:t>
            </w:r>
          </w:p>
        </w:tc>
        <w:tc>
          <w:tcPr>
            <w:tcW w:w="9214" w:type="dxa"/>
            <w:tcBorders>
              <w:left w:val="single" w:sz="4" w:space="0" w:color="auto"/>
              <w:right w:val="single" w:sz="4" w:space="0" w:color="auto"/>
            </w:tcBorders>
            <w:vAlign w:val="center"/>
          </w:tcPr>
          <w:p w14:paraId="7AAA98B4" w14:textId="77777777" w:rsidR="00671701" w:rsidRPr="007F5609" w:rsidRDefault="00671701" w:rsidP="00671701">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 ko atspoguļo programmu pieprasījums.</w:t>
            </w:r>
          </w:p>
          <w:p w14:paraId="7B16513F" w14:textId="1CB660F7" w:rsidR="00D12193" w:rsidRPr="007F5609" w:rsidRDefault="00671701" w:rsidP="009C3BE6">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Programmu darbība nodarbību laikā tiek veikta efektīvi, veicinot īstenošanā iesaistīto izpratni par programmas mērķiem un sasniedzamajiem  rezultātiem.</w:t>
            </w:r>
          </w:p>
        </w:tc>
      </w:tr>
      <w:tr w:rsidR="00D12193" w:rsidRPr="007F5609" w14:paraId="3381144F" w14:textId="77777777" w:rsidTr="009C3BE6">
        <w:trPr>
          <w:trHeight w:val="70"/>
        </w:trPr>
        <w:tc>
          <w:tcPr>
            <w:tcW w:w="3544" w:type="dxa"/>
            <w:tcBorders>
              <w:left w:val="single" w:sz="4" w:space="0" w:color="auto"/>
              <w:right w:val="single" w:sz="4" w:space="0" w:color="auto"/>
            </w:tcBorders>
            <w:vAlign w:val="center"/>
          </w:tcPr>
          <w:p w14:paraId="528F7E47" w14:textId="77777777" w:rsidR="00D12193" w:rsidRPr="007F5609" w:rsidRDefault="00D12193" w:rsidP="00A0243C">
            <w:pPr>
              <w:spacing w:after="0" w:line="240" w:lineRule="auto"/>
              <w:jc w:val="center"/>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Citas jomas</w:t>
            </w:r>
          </w:p>
        </w:tc>
        <w:tc>
          <w:tcPr>
            <w:tcW w:w="9214" w:type="dxa"/>
            <w:tcBorders>
              <w:left w:val="single" w:sz="4" w:space="0" w:color="auto"/>
              <w:right w:val="single" w:sz="4" w:space="0" w:color="auto"/>
            </w:tcBorders>
            <w:vAlign w:val="center"/>
          </w:tcPr>
          <w:p w14:paraId="65622F31" w14:textId="77777777" w:rsidR="00FB26F0" w:rsidRPr="007F5609" w:rsidRDefault="00FB26F0" w:rsidP="00FB26F0">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Programmas ir aktuālas un mūsdienīgas, ko atspoguļo programmu pieprasījums.</w:t>
            </w:r>
          </w:p>
          <w:p w14:paraId="65EC40DC" w14:textId="6B586B13" w:rsidR="00D12193" w:rsidRPr="007F5609" w:rsidRDefault="00FB26F0" w:rsidP="009C3BE6">
            <w:pPr>
              <w:spacing w:after="0" w:line="240" w:lineRule="auto"/>
              <w:rPr>
                <w:rFonts w:ascii="Times New Roman" w:hAnsi="Times New Roman" w:cs="Times New Roman"/>
                <w:sz w:val="24"/>
                <w:szCs w:val="24"/>
                <w:lang w:val="lv-LV"/>
              </w:rPr>
            </w:pPr>
            <w:r w:rsidRPr="007F5609">
              <w:rPr>
                <w:rFonts w:ascii="Times New Roman" w:hAnsi="Times New Roman" w:cs="Times New Roman"/>
                <w:sz w:val="24"/>
                <w:szCs w:val="24"/>
                <w:lang w:val="lv-LV"/>
              </w:rPr>
              <w:t>Programmu darbība nodarbību laikā tiek veikta kvalitatīvi, veicinot īstenošanā iesaistīto izpratni par programmas mērķiem un sasniedzamajiem  rezultātiem.</w:t>
            </w:r>
          </w:p>
        </w:tc>
      </w:tr>
    </w:tbl>
    <w:p w14:paraId="36B36D51" w14:textId="77777777" w:rsidR="00C801C2" w:rsidRPr="007F5609" w:rsidRDefault="00C801C2" w:rsidP="00C801C2">
      <w:pPr>
        <w:spacing w:after="0" w:line="240" w:lineRule="auto"/>
        <w:jc w:val="both"/>
        <w:rPr>
          <w:rFonts w:ascii="Times New Roman" w:eastAsia="Times New Roman" w:hAnsi="Times New Roman" w:cs="Times New Roman"/>
          <w:sz w:val="24"/>
          <w:szCs w:val="24"/>
          <w:lang w:val="lv-LV"/>
        </w:rPr>
      </w:pPr>
    </w:p>
    <w:p w14:paraId="1C759777" w14:textId="77777777" w:rsidR="00C801C2" w:rsidRPr="007F5609" w:rsidRDefault="00C801C2" w:rsidP="00C801C2">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w:t>
      </w:r>
      <w:proofErr w:type="spellStart"/>
      <w:r w:rsidRPr="007F5609">
        <w:rPr>
          <w:rFonts w:ascii="Times New Roman" w:eastAsia="Times New Roman" w:hAnsi="Times New Roman" w:cs="Times New Roman"/>
          <w:b/>
          <w:bCs/>
          <w:i/>
          <w:iCs/>
          <w:sz w:val="24"/>
          <w:szCs w:val="24"/>
          <w:lang w:val="lv-LV"/>
        </w:rPr>
        <w:t>Pašvērtēšanā</w:t>
      </w:r>
      <w:proofErr w:type="spellEnd"/>
      <w:r w:rsidRPr="007F5609">
        <w:rPr>
          <w:rFonts w:ascii="Times New Roman" w:eastAsia="Times New Roman" w:hAnsi="Times New Roman" w:cs="Times New Roman"/>
          <w:b/>
          <w:bCs/>
          <w:i/>
          <w:iCs/>
          <w:sz w:val="24"/>
          <w:szCs w:val="24"/>
          <w:lang w:val="lv-LV"/>
        </w:rPr>
        <w:t xml:space="preserve"> izmantotā kvalitātes vērtēšanas metode (-es): </w:t>
      </w:r>
    </w:p>
    <w:p w14:paraId="0815F71C" w14:textId="7CA763DE" w:rsidR="00FB26F0" w:rsidRPr="007F5609" w:rsidRDefault="00FB26F0" w:rsidP="009C3BE6">
      <w:pPr>
        <w:spacing w:after="0" w:line="240" w:lineRule="auto"/>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Dokumentu analīze; sarunas; tīmekļa vietnes izpēte.</w:t>
      </w:r>
    </w:p>
    <w:p w14:paraId="66407E4E" w14:textId="77777777" w:rsidR="00C801C2" w:rsidRPr="007F5609" w:rsidRDefault="00C801C2" w:rsidP="00C801C2">
      <w:pPr>
        <w:spacing w:after="0" w:line="240" w:lineRule="auto"/>
        <w:jc w:val="both"/>
        <w:rPr>
          <w:rFonts w:ascii="Times New Roman" w:eastAsia="Times New Roman" w:hAnsi="Times New Roman" w:cs="Times New Roman"/>
          <w:sz w:val="24"/>
          <w:szCs w:val="24"/>
          <w:lang w:val="lv-LV"/>
        </w:rPr>
      </w:pPr>
    </w:p>
    <w:p w14:paraId="00AF4E2D" w14:textId="6B385525" w:rsidR="00665274" w:rsidRPr="007F5609" w:rsidRDefault="00C801C2" w:rsidP="009C3BE6">
      <w:pPr>
        <w:pStyle w:val="Sarakstarindkopa"/>
        <w:numPr>
          <w:ilvl w:val="1"/>
          <w:numId w:val="24"/>
        </w:numPr>
        <w:spacing w:after="0" w:line="240" w:lineRule="auto"/>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b/>
          <w:bCs/>
          <w:i/>
          <w:iCs/>
          <w:sz w:val="24"/>
          <w:szCs w:val="24"/>
          <w:lang w:val="lv-LV"/>
        </w:rPr>
        <w:t xml:space="preserve"> Kritērija “Izglītības programmas īstenošana” </w:t>
      </w:r>
      <w:proofErr w:type="spellStart"/>
      <w:r w:rsidRPr="007F5609">
        <w:rPr>
          <w:rFonts w:ascii="Times New Roman" w:eastAsia="Times New Roman" w:hAnsi="Times New Roman" w:cs="Times New Roman"/>
          <w:b/>
          <w:bCs/>
          <w:i/>
          <w:iCs/>
          <w:sz w:val="24"/>
          <w:szCs w:val="24"/>
          <w:lang w:val="lv-LV"/>
        </w:rPr>
        <w:t>pašvērtēšanā</w:t>
      </w:r>
      <w:proofErr w:type="spellEnd"/>
      <w:r w:rsidRPr="007F5609">
        <w:rPr>
          <w:rFonts w:ascii="Times New Roman" w:eastAsia="Times New Roman" w:hAnsi="Times New Roman" w:cs="Times New Roman"/>
          <w:b/>
          <w:bCs/>
          <w:i/>
          <w:iCs/>
          <w:sz w:val="24"/>
          <w:szCs w:val="24"/>
          <w:lang w:val="lv-LV"/>
        </w:rPr>
        <w:t xml:space="preserve"> iegūtais rezultāts</w:t>
      </w:r>
      <w:r w:rsidR="0004406B" w:rsidRPr="007F5609">
        <w:rPr>
          <w:rFonts w:ascii="Times New Roman" w:eastAsia="Times New Roman" w:hAnsi="Times New Roman" w:cs="Times New Roman"/>
          <w:b/>
          <w:bCs/>
          <w:i/>
          <w:iCs/>
          <w:sz w:val="24"/>
          <w:szCs w:val="24"/>
          <w:lang w:val="lv-LV"/>
        </w:rPr>
        <w:t>:</w:t>
      </w:r>
    </w:p>
    <w:tbl>
      <w:tblPr>
        <w:tblStyle w:val="Reatabula"/>
        <w:tblW w:w="12950" w:type="dxa"/>
        <w:jc w:val="center"/>
        <w:tblLook w:val="04A0" w:firstRow="1" w:lastRow="0" w:firstColumn="1" w:lastColumn="0" w:noHBand="0" w:noVBand="1"/>
      </w:tblPr>
      <w:tblGrid>
        <w:gridCol w:w="988"/>
        <w:gridCol w:w="3117"/>
        <w:gridCol w:w="1283"/>
        <w:gridCol w:w="3679"/>
        <w:gridCol w:w="3883"/>
      </w:tblGrid>
      <w:tr w:rsidR="00BE310D" w:rsidRPr="007F5609" w14:paraId="5915CABA" w14:textId="77777777" w:rsidTr="009C3BE6">
        <w:trPr>
          <w:jc w:val="center"/>
        </w:trPr>
        <w:tc>
          <w:tcPr>
            <w:tcW w:w="988" w:type="dxa"/>
          </w:tcPr>
          <w:p w14:paraId="7D2E3075" w14:textId="77777777" w:rsidR="00657317" w:rsidRPr="007F5609" w:rsidRDefault="00657317" w:rsidP="00657317">
            <w:pPr>
              <w:pStyle w:val="Sarakstarindkopa"/>
              <w:ind w:left="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NPK</w:t>
            </w:r>
          </w:p>
        </w:tc>
        <w:tc>
          <w:tcPr>
            <w:tcW w:w="3117" w:type="dxa"/>
          </w:tcPr>
          <w:p w14:paraId="700602D2" w14:textId="77777777" w:rsidR="00657317" w:rsidRPr="007F5609" w:rsidRDefault="00657317" w:rsidP="00657317">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Rezultatīvā rādītāja nosaukums</w:t>
            </w:r>
          </w:p>
        </w:tc>
        <w:tc>
          <w:tcPr>
            <w:tcW w:w="1283" w:type="dxa"/>
            <w:tcBorders>
              <w:top w:val="single" w:sz="4" w:space="0" w:color="auto"/>
              <w:left w:val="single" w:sz="4" w:space="0" w:color="auto"/>
              <w:bottom w:val="single" w:sz="4" w:space="0" w:color="auto"/>
              <w:right w:val="single" w:sz="4" w:space="0" w:color="auto"/>
            </w:tcBorders>
          </w:tcPr>
          <w:p w14:paraId="31A7181E" w14:textId="77777777" w:rsidR="00657317" w:rsidRPr="007F5609" w:rsidRDefault="00657317" w:rsidP="00657317">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Kvalitātes līmeņa vērtējums*</w:t>
            </w:r>
          </w:p>
        </w:tc>
        <w:tc>
          <w:tcPr>
            <w:tcW w:w="3679" w:type="dxa"/>
            <w:tcBorders>
              <w:top w:val="single" w:sz="4" w:space="0" w:color="auto"/>
              <w:left w:val="single" w:sz="4" w:space="0" w:color="auto"/>
              <w:bottom w:val="single" w:sz="4" w:space="0" w:color="auto"/>
              <w:right w:val="single" w:sz="4" w:space="0" w:color="auto"/>
            </w:tcBorders>
          </w:tcPr>
          <w:p w14:paraId="72550B0A" w14:textId="77777777" w:rsidR="00657317" w:rsidRPr="007F5609" w:rsidRDefault="00657317" w:rsidP="00657317">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3-5 fakti, kas to apliecina</w:t>
            </w:r>
          </w:p>
        </w:tc>
        <w:tc>
          <w:tcPr>
            <w:tcW w:w="3883" w:type="dxa"/>
            <w:tcBorders>
              <w:top w:val="single" w:sz="4" w:space="0" w:color="auto"/>
              <w:left w:val="single" w:sz="4" w:space="0" w:color="auto"/>
              <w:bottom w:val="single" w:sz="4" w:space="0" w:color="auto"/>
              <w:right w:val="single" w:sz="4" w:space="0" w:color="auto"/>
            </w:tcBorders>
          </w:tcPr>
          <w:p w14:paraId="43957E29" w14:textId="77777777" w:rsidR="00657317" w:rsidRPr="007F5609" w:rsidRDefault="00657317" w:rsidP="00657317">
            <w:pPr>
              <w:pStyle w:val="Sarakstarindkopa"/>
              <w:ind w:left="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Turpmākās attīstības vajadzības</w:t>
            </w:r>
          </w:p>
        </w:tc>
      </w:tr>
      <w:tr w:rsidR="00BE310D" w:rsidRPr="007F5609" w14:paraId="0AF40AF7" w14:textId="77777777" w:rsidTr="009C3BE6">
        <w:trPr>
          <w:jc w:val="center"/>
        </w:trPr>
        <w:tc>
          <w:tcPr>
            <w:tcW w:w="988" w:type="dxa"/>
          </w:tcPr>
          <w:p w14:paraId="340F27A0" w14:textId="77777777" w:rsidR="00C801C2" w:rsidRPr="007F5609" w:rsidRDefault="00D61220"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2.3.1.</w:t>
            </w:r>
          </w:p>
        </w:tc>
        <w:tc>
          <w:tcPr>
            <w:tcW w:w="3117" w:type="dxa"/>
          </w:tcPr>
          <w:p w14:paraId="446FE7BC" w14:textId="77777777" w:rsidR="00C801C2" w:rsidRPr="007F5609" w:rsidRDefault="00C801C2"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 xml:space="preserve">Izglītības iestādes informācija par tās īstenoto </w:t>
            </w:r>
            <w:r w:rsidR="00657317" w:rsidRPr="007F5609">
              <w:rPr>
                <w:rFonts w:ascii="Times New Roman" w:eastAsia="Times New Roman" w:hAnsi="Times New Roman" w:cs="Times New Roman"/>
                <w:bCs/>
                <w:sz w:val="24"/>
                <w:szCs w:val="24"/>
                <w:lang w:val="lv-LV"/>
              </w:rPr>
              <w:t xml:space="preserve">interešu </w:t>
            </w:r>
            <w:r w:rsidRPr="007F5609">
              <w:rPr>
                <w:rFonts w:ascii="Times New Roman" w:eastAsia="Times New Roman" w:hAnsi="Times New Roman" w:cs="Times New Roman"/>
                <w:bCs/>
                <w:sz w:val="24"/>
                <w:szCs w:val="24"/>
                <w:lang w:val="lv-LV"/>
              </w:rPr>
              <w:t>izglītības programmu ievadīšana un aktualizēšana VIIS</w:t>
            </w:r>
          </w:p>
        </w:tc>
        <w:tc>
          <w:tcPr>
            <w:tcW w:w="1283" w:type="dxa"/>
          </w:tcPr>
          <w:p w14:paraId="141A037F" w14:textId="068D9D0B" w:rsidR="00C801C2" w:rsidRPr="007F5609" w:rsidRDefault="0004406B"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Labi</w:t>
            </w:r>
          </w:p>
        </w:tc>
        <w:tc>
          <w:tcPr>
            <w:tcW w:w="3679" w:type="dxa"/>
          </w:tcPr>
          <w:p w14:paraId="4504DDB4" w14:textId="28A5C0F5" w:rsidR="00C801C2" w:rsidRPr="007F5609" w:rsidRDefault="003E6B4E"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bCs/>
                <w:sz w:val="24"/>
                <w:szCs w:val="24"/>
                <w:lang w:val="lv-LV" w:eastAsia="lv-LV"/>
              </w:rPr>
              <w:t xml:space="preserve">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w:t>
            </w:r>
          </w:p>
        </w:tc>
        <w:tc>
          <w:tcPr>
            <w:tcW w:w="3883" w:type="dxa"/>
          </w:tcPr>
          <w:p w14:paraId="66BA0F91" w14:textId="201CD389" w:rsidR="00C801C2" w:rsidRPr="007F5609" w:rsidRDefault="0004406B"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Savlaicīgi a</w:t>
            </w:r>
            <w:r w:rsidR="00BE310D" w:rsidRPr="007F5609">
              <w:rPr>
                <w:rFonts w:ascii="Times New Roman" w:eastAsia="Times New Roman" w:hAnsi="Times New Roman" w:cs="Times New Roman"/>
                <w:sz w:val="24"/>
                <w:szCs w:val="24"/>
                <w:lang w:val="lv-LV"/>
              </w:rPr>
              <w:t>ktualizēt informāciju.</w:t>
            </w:r>
          </w:p>
        </w:tc>
      </w:tr>
      <w:tr w:rsidR="00BE310D" w:rsidRPr="007F5609" w14:paraId="39118B3E" w14:textId="77777777" w:rsidTr="009C3BE6">
        <w:trPr>
          <w:jc w:val="center"/>
        </w:trPr>
        <w:tc>
          <w:tcPr>
            <w:tcW w:w="988" w:type="dxa"/>
          </w:tcPr>
          <w:p w14:paraId="4F555EAD" w14:textId="77777777" w:rsidR="00C801C2" w:rsidRPr="007F5609" w:rsidRDefault="00C801C2"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3.3.2.</w:t>
            </w:r>
          </w:p>
        </w:tc>
        <w:tc>
          <w:tcPr>
            <w:tcW w:w="3117" w:type="dxa"/>
          </w:tcPr>
          <w:p w14:paraId="191DEE7D" w14:textId="77777777" w:rsidR="00C801C2" w:rsidRPr="007F5609" w:rsidRDefault="00C801C2"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Izglītības iestādes īstenot</w:t>
            </w:r>
            <w:r w:rsidR="00657317" w:rsidRPr="007F5609">
              <w:rPr>
                <w:rFonts w:ascii="Times New Roman" w:eastAsia="Times New Roman" w:hAnsi="Times New Roman" w:cs="Times New Roman"/>
                <w:bCs/>
                <w:sz w:val="24"/>
                <w:szCs w:val="24"/>
                <w:lang w:val="lv-LV"/>
              </w:rPr>
              <w:t>o interešu</w:t>
            </w:r>
            <w:r w:rsidRPr="007F5609">
              <w:rPr>
                <w:rFonts w:ascii="Times New Roman" w:eastAsia="Times New Roman" w:hAnsi="Times New Roman" w:cs="Times New Roman"/>
                <w:bCs/>
                <w:sz w:val="24"/>
                <w:szCs w:val="24"/>
                <w:lang w:val="lv-LV"/>
              </w:rPr>
              <w:t xml:space="preserve"> izglītības programmas atbilstība tiesību aktos noteiktajām prasībām, aktualitāte un mūsdienīgums</w:t>
            </w:r>
          </w:p>
        </w:tc>
        <w:tc>
          <w:tcPr>
            <w:tcW w:w="1283" w:type="dxa"/>
          </w:tcPr>
          <w:p w14:paraId="2C52EA82" w14:textId="7423269D" w:rsidR="00C801C2" w:rsidRPr="007F5609" w:rsidRDefault="00BE310D"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Ļoti labi</w:t>
            </w:r>
          </w:p>
        </w:tc>
        <w:tc>
          <w:tcPr>
            <w:tcW w:w="3679" w:type="dxa"/>
          </w:tcPr>
          <w:p w14:paraId="03FB4071" w14:textId="0E70C619" w:rsidR="00C801C2" w:rsidRPr="007F5609" w:rsidRDefault="00BE310D"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hAnsi="Times New Roman" w:cs="Times New Roman"/>
                <w:sz w:val="24"/>
                <w:szCs w:val="24"/>
                <w:lang w:val="lv-LV"/>
              </w:rPr>
              <w:t xml:space="preserve">Izglītības iestāde īsteno mūsdienīgas, aktuālas un pieprasītas interešu izglītības programmas. Iestāde strādā pēc Kuldīgas novada pašvaldības apstiprinātas kārtības un kritērijiem, kā tiek izvērtētas un apstiprinātas interešu izglītības programmas. Izglītības programmas aktualizēšanā tiek izmantoti dažādi aktuālie pētījumi pedagoģijā un nozarē, profesionāļu redzējums un viedoklis, tādējādi izglītības programma izglītojamiem nodrošina iespējas apgūt plašas un </w:t>
            </w:r>
            <w:r w:rsidRPr="007F5609">
              <w:rPr>
                <w:rFonts w:ascii="Times New Roman" w:hAnsi="Times New Roman" w:cs="Times New Roman"/>
                <w:sz w:val="24"/>
                <w:szCs w:val="24"/>
                <w:lang w:val="lv-LV"/>
              </w:rPr>
              <w:lastRenderedPageBreak/>
              <w:t>mūsdienīgas zināšanas, prasmes un kompetences.</w:t>
            </w:r>
          </w:p>
        </w:tc>
        <w:tc>
          <w:tcPr>
            <w:tcW w:w="3883" w:type="dxa"/>
          </w:tcPr>
          <w:p w14:paraId="58E3DFE7" w14:textId="675076F1" w:rsidR="00C801C2" w:rsidRPr="007F5609" w:rsidRDefault="0004406B"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Ī</w:t>
            </w:r>
            <w:r w:rsidR="00BE310D" w:rsidRPr="007F5609">
              <w:rPr>
                <w:rFonts w:ascii="Times New Roman" w:eastAsia="Times New Roman" w:hAnsi="Times New Roman" w:cs="Times New Roman"/>
                <w:sz w:val="24"/>
                <w:szCs w:val="24"/>
                <w:lang w:val="lv-LV"/>
              </w:rPr>
              <w:t>stenot mūsdienīgas, aktuālas un pieprasītas interešu izglītības programmas.</w:t>
            </w:r>
          </w:p>
        </w:tc>
      </w:tr>
      <w:tr w:rsidR="00BE310D" w:rsidRPr="007F5609" w14:paraId="1A311760" w14:textId="77777777" w:rsidTr="009C3BE6">
        <w:trPr>
          <w:jc w:val="center"/>
        </w:trPr>
        <w:tc>
          <w:tcPr>
            <w:tcW w:w="988" w:type="dxa"/>
          </w:tcPr>
          <w:p w14:paraId="711799B2" w14:textId="77777777" w:rsidR="00C801C2" w:rsidRPr="007F5609" w:rsidRDefault="00D61220"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2</w:t>
            </w:r>
            <w:r w:rsidR="00C801C2" w:rsidRPr="007F5609">
              <w:rPr>
                <w:rFonts w:ascii="Times New Roman" w:eastAsia="Times New Roman" w:hAnsi="Times New Roman" w:cs="Times New Roman"/>
                <w:bCs/>
                <w:sz w:val="24"/>
                <w:szCs w:val="24"/>
                <w:lang w:val="lv-LV"/>
              </w:rPr>
              <w:t>.3.3.</w:t>
            </w:r>
          </w:p>
        </w:tc>
        <w:tc>
          <w:tcPr>
            <w:tcW w:w="3117" w:type="dxa"/>
          </w:tcPr>
          <w:p w14:paraId="31702924" w14:textId="77777777" w:rsidR="00C801C2" w:rsidRPr="007F5609" w:rsidRDefault="00657317" w:rsidP="00D44EC0">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Interešu i</w:t>
            </w:r>
            <w:r w:rsidR="00C801C2" w:rsidRPr="007F5609">
              <w:rPr>
                <w:rFonts w:ascii="Times New Roman" w:eastAsia="Times New Roman" w:hAnsi="Times New Roman" w:cs="Times New Roman"/>
                <w:bCs/>
                <w:sz w:val="24"/>
                <w:szCs w:val="24"/>
                <w:lang w:val="lv-LV"/>
              </w:rPr>
              <w:t>zglītības programm</w:t>
            </w:r>
            <w:r w:rsidRPr="007F5609">
              <w:rPr>
                <w:rFonts w:ascii="Times New Roman" w:eastAsia="Times New Roman" w:hAnsi="Times New Roman" w:cs="Times New Roman"/>
                <w:bCs/>
                <w:sz w:val="24"/>
                <w:szCs w:val="24"/>
                <w:lang w:val="lv-LV"/>
              </w:rPr>
              <w:t>u</w:t>
            </w:r>
            <w:r w:rsidR="00C801C2" w:rsidRPr="007F5609">
              <w:rPr>
                <w:rFonts w:ascii="Times New Roman" w:eastAsia="Times New Roman" w:hAnsi="Times New Roman" w:cs="Times New Roman"/>
                <w:bCs/>
                <w:sz w:val="24"/>
                <w:szCs w:val="24"/>
                <w:lang w:val="lv-LV"/>
              </w:rPr>
              <w:t xml:space="preserve"> īstenošanā iesaistīto izpratne par </w:t>
            </w:r>
            <w:r w:rsidRPr="007F5609">
              <w:rPr>
                <w:rFonts w:ascii="Times New Roman" w:eastAsia="Times New Roman" w:hAnsi="Times New Roman" w:cs="Times New Roman"/>
                <w:bCs/>
                <w:sz w:val="24"/>
                <w:szCs w:val="24"/>
                <w:lang w:val="lv-LV"/>
              </w:rPr>
              <w:t xml:space="preserve">interešu </w:t>
            </w:r>
            <w:r w:rsidR="00C801C2" w:rsidRPr="007F5609">
              <w:rPr>
                <w:rFonts w:ascii="Times New Roman" w:eastAsia="Times New Roman" w:hAnsi="Times New Roman" w:cs="Times New Roman"/>
                <w:bCs/>
                <w:sz w:val="24"/>
                <w:szCs w:val="24"/>
                <w:lang w:val="lv-LV"/>
              </w:rPr>
              <w:t xml:space="preserve">izglītības programmas mērķiem un </w:t>
            </w:r>
            <w:r w:rsidRPr="007F5609">
              <w:rPr>
                <w:rFonts w:ascii="Times New Roman" w:eastAsia="Times New Roman" w:hAnsi="Times New Roman" w:cs="Times New Roman"/>
                <w:bCs/>
                <w:sz w:val="24"/>
                <w:szCs w:val="24"/>
                <w:lang w:val="lv-LV"/>
              </w:rPr>
              <w:t>mācību</w:t>
            </w:r>
            <w:r w:rsidR="00C801C2" w:rsidRPr="007F5609">
              <w:rPr>
                <w:rFonts w:ascii="Times New Roman" w:eastAsia="Times New Roman" w:hAnsi="Times New Roman" w:cs="Times New Roman"/>
                <w:bCs/>
                <w:sz w:val="24"/>
                <w:szCs w:val="24"/>
                <w:lang w:val="lv-LV"/>
              </w:rPr>
              <w:t xml:space="preserve"> gadu laikā sasniedzamajiem rezultātiem</w:t>
            </w:r>
          </w:p>
        </w:tc>
        <w:tc>
          <w:tcPr>
            <w:tcW w:w="1283" w:type="dxa"/>
          </w:tcPr>
          <w:p w14:paraId="36E71E13" w14:textId="63076EF6" w:rsidR="00C801C2" w:rsidRPr="007F5609" w:rsidRDefault="00BE310D"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Labi</w:t>
            </w:r>
          </w:p>
        </w:tc>
        <w:tc>
          <w:tcPr>
            <w:tcW w:w="3679" w:type="dxa"/>
          </w:tcPr>
          <w:p w14:paraId="5B798A21" w14:textId="25ACE744" w:rsidR="00C801C2" w:rsidRPr="007F5609" w:rsidRDefault="00BE310D"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hAnsi="Times New Roman" w:cs="Times New Roman"/>
                <w:sz w:val="24"/>
                <w:szCs w:val="24"/>
                <w:lang w:val="lv-LV"/>
              </w:rPr>
              <w:t>Izglītības iestādē lielākajai daļai iesaistīto ir vienota izpratne par tās īstenoto interešu izglītības programmu mērķiem un sasniedzamajiem rezultātiem. Izglītības iestāde ne retāk kā reizi gadā izvērtē interešu  izglītības satura apguves kvalitāti, ņem vērā  grupu un izglītojamo sasniegumus, bet konstatēto nepieciešamo pārmaiņu ieviešana interešu izglītības procesa īstenošanā ne vienmēr ir regulāra, vai tās ievieš lielākā daļa pedagogi.</w:t>
            </w:r>
          </w:p>
        </w:tc>
        <w:tc>
          <w:tcPr>
            <w:tcW w:w="3883" w:type="dxa"/>
          </w:tcPr>
          <w:p w14:paraId="60B4FBEA" w14:textId="4959CFF4" w:rsidR="00C801C2" w:rsidRPr="007F5609" w:rsidRDefault="00BE310D" w:rsidP="00D44EC0">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xml:space="preserve">Nepieciešams veidot izpratni par </w:t>
            </w:r>
            <w:r w:rsidRPr="007F5609">
              <w:rPr>
                <w:rFonts w:ascii="Times New Roman" w:hAnsi="Times New Roman" w:cs="Times New Roman"/>
                <w:sz w:val="24"/>
                <w:szCs w:val="24"/>
                <w:lang w:val="lv-LV"/>
              </w:rPr>
              <w:t xml:space="preserve">īstenoto interešu izglītības programmu mērķiem un sasniedzamajiem rezultātiem. </w:t>
            </w:r>
            <w:r w:rsidR="0004406B" w:rsidRPr="007F5609">
              <w:rPr>
                <w:rFonts w:ascii="Times New Roman" w:hAnsi="Times New Roman" w:cs="Times New Roman"/>
                <w:sz w:val="24"/>
                <w:szCs w:val="24"/>
                <w:lang w:val="lv-LV"/>
              </w:rPr>
              <w:t>I</w:t>
            </w:r>
            <w:r w:rsidRPr="007F5609">
              <w:rPr>
                <w:rFonts w:ascii="Times New Roman" w:hAnsi="Times New Roman" w:cs="Times New Roman"/>
                <w:sz w:val="24"/>
                <w:szCs w:val="24"/>
                <w:lang w:val="lv-LV"/>
              </w:rPr>
              <w:t xml:space="preserve">zvērtēt interešu izglītības satura apguves kvalitāti un rosināt </w:t>
            </w:r>
            <w:r w:rsidR="005F0A2A" w:rsidRPr="007F5609">
              <w:rPr>
                <w:rFonts w:ascii="Times New Roman" w:hAnsi="Times New Roman" w:cs="Times New Roman"/>
                <w:sz w:val="24"/>
                <w:szCs w:val="24"/>
                <w:lang w:val="lv-LV"/>
              </w:rPr>
              <w:t>ieviest nepieciešamās konstatētās pārmaiņas.</w:t>
            </w:r>
          </w:p>
        </w:tc>
      </w:tr>
      <w:tr w:rsidR="008C5207" w:rsidRPr="007F5609" w14:paraId="09F5833C" w14:textId="77777777" w:rsidTr="009C3BE6">
        <w:trPr>
          <w:jc w:val="center"/>
        </w:trPr>
        <w:tc>
          <w:tcPr>
            <w:tcW w:w="988" w:type="dxa"/>
          </w:tcPr>
          <w:p w14:paraId="685A8FC5"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2.3.4.</w:t>
            </w:r>
          </w:p>
        </w:tc>
        <w:tc>
          <w:tcPr>
            <w:tcW w:w="3117" w:type="dxa"/>
          </w:tcPr>
          <w:p w14:paraId="754A66DC"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Izglītības iestādes pedagogu sadarbība, nodrošinot vienotu pieeju interešu izglītības programmas īstenošanā</w:t>
            </w:r>
          </w:p>
        </w:tc>
        <w:tc>
          <w:tcPr>
            <w:tcW w:w="1283" w:type="dxa"/>
          </w:tcPr>
          <w:p w14:paraId="4258EE26" w14:textId="0BB7110E" w:rsidR="005F0A2A" w:rsidRPr="007F5609" w:rsidRDefault="005F0A2A"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Labi</w:t>
            </w:r>
          </w:p>
        </w:tc>
        <w:tc>
          <w:tcPr>
            <w:tcW w:w="3679" w:type="dxa"/>
          </w:tcPr>
          <w:p w14:paraId="68B4F4C1" w14:textId="032656AC" w:rsidR="005F0A2A" w:rsidRPr="007F5609" w:rsidRDefault="005F0A2A"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bCs/>
                <w:sz w:val="24"/>
                <w:szCs w:val="24"/>
                <w:lang w:val="lv-LV" w:eastAsia="lv-LV"/>
              </w:rPr>
              <w:t>Lielākā daļa pedagogu (ne mazāk kā 70%) plānveidīgi sadarbojas izglītības programmas īstenošanā, nodrošinot interešu izglītības programmas mērķu sasniegšanu. Lielākā daļa pedagogu (ne mazāk kā 70%) izprot savu lomu un vietu izglītības programmas īstenošanā, uzticas saviem kolēģiem, spēj minēt piemērus savstarpējai sadarbībai. Atbilstoši izglītības programmai un tās specifikai izglītojamiem veidojas vai ir izpratne par attieksmi pret valsts simboliem, patriotismu un lojalitāti Latvijai.</w:t>
            </w:r>
          </w:p>
        </w:tc>
        <w:tc>
          <w:tcPr>
            <w:tcW w:w="3883" w:type="dxa"/>
          </w:tcPr>
          <w:p w14:paraId="011E7EDD" w14:textId="09DE1F28" w:rsidR="005F0A2A" w:rsidRPr="007F5609" w:rsidRDefault="005F0A2A"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Pilnveidot sadarbību ar pedagogiem un viņu izpratni par savu lomu un vietu interešu izglītības programmu īstenošanā.</w:t>
            </w:r>
          </w:p>
        </w:tc>
      </w:tr>
      <w:tr w:rsidR="008C5207" w:rsidRPr="007F5609" w14:paraId="60CAF80D" w14:textId="77777777" w:rsidTr="009C3BE6">
        <w:trPr>
          <w:jc w:val="center"/>
        </w:trPr>
        <w:tc>
          <w:tcPr>
            <w:tcW w:w="988" w:type="dxa"/>
          </w:tcPr>
          <w:p w14:paraId="2AB848F3"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2.3.6.</w:t>
            </w:r>
          </w:p>
        </w:tc>
        <w:tc>
          <w:tcPr>
            <w:tcW w:w="3117" w:type="dxa"/>
          </w:tcPr>
          <w:p w14:paraId="7AD36170"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Izglītības iestādes darbība mācību laika efektīvai izmantošanai, īstenojot izglītības programmu</w:t>
            </w:r>
          </w:p>
        </w:tc>
        <w:tc>
          <w:tcPr>
            <w:tcW w:w="1283" w:type="dxa"/>
          </w:tcPr>
          <w:p w14:paraId="1A4DEF00" w14:textId="53A05C4F" w:rsidR="005F0A2A" w:rsidRPr="007F5609" w:rsidRDefault="005F0A2A"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Labi</w:t>
            </w:r>
          </w:p>
        </w:tc>
        <w:tc>
          <w:tcPr>
            <w:tcW w:w="3679" w:type="dxa"/>
          </w:tcPr>
          <w:p w14:paraId="3AD6A50C" w14:textId="62AFCDD3" w:rsidR="005F0A2A" w:rsidRPr="007F5609" w:rsidRDefault="005F0A2A"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bCs/>
                <w:sz w:val="24"/>
                <w:szCs w:val="24"/>
                <w:lang w:val="lv-LV" w:eastAsia="lv-LV"/>
              </w:rPr>
              <w:t xml:space="preserve">Mācību gada un mācību posmu sākuma un beigu laiks lielākoties tiek izmantots efektīvi un produktīvi, lai sasniegtu mācību mērķus. Izglītības iestādes darba organizācija ir plānota tā, lai izglītojamiem un pedagogiem ir </w:t>
            </w:r>
            <w:r w:rsidRPr="007F5609">
              <w:rPr>
                <w:rFonts w:ascii="Times New Roman" w:eastAsia="Times New Roman" w:hAnsi="Times New Roman" w:cs="Times New Roman"/>
                <w:bCs/>
                <w:sz w:val="24"/>
                <w:szCs w:val="24"/>
                <w:lang w:val="lv-LV" w:eastAsia="lv-LV"/>
              </w:rPr>
              <w:lastRenderedPageBreak/>
              <w:t>iespējams savlaicīgi ierasties uz nodarbībām, sagatavoties tām un visu paredzēto laiku veltīt produktīvam mācību darbam. Izglītības iestādes vadība iesaistās un risina gadījumus, kad tiek konstatētas problēmas, uzklausot iesaistīto pušu (piemēram, pedagogu, izglītojamo u.tml.) redzējumu.</w:t>
            </w:r>
          </w:p>
        </w:tc>
        <w:tc>
          <w:tcPr>
            <w:tcW w:w="3883" w:type="dxa"/>
          </w:tcPr>
          <w:p w14:paraId="5786933A" w14:textId="78A0E798" w:rsidR="005F0A2A" w:rsidRPr="007F5609" w:rsidRDefault="0004406B"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I</w:t>
            </w:r>
            <w:r w:rsidR="005F0A2A" w:rsidRPr="007F5609">
              <w:rPr>
                <w:rFonts w:ascii="Times New Roman" w:eastAsia="Times New Roman" w:hAnsi="Times New Roman" w:cs="Times New Roman"/>
                <w:sz w:val="24"/>
                <w:szCs w:val="24"/>
                <w:lang w:val="lv-LV"/>
              </w:rPr>
              <w:t>zmantot mācību laiku efektīvi, īstenojot interešu izglītības programmas</w:t>
            </w:r>
            <w:r w:rsidR="005902CB" w:rsidRPr="007F5609">
              <w:rPr>
                <w:rFonts w:ascii="Times New Roman" w:eastAsia="Times New Roman" w:hAnsi="Times New Roman" w:cs="Times New Roman"/>
                <w:sz w:val="24"/>
                <w:szCs w:val="24"/>
                <w:lang w:val="lv-LV"/>
              </w:rPr>
              <w:t>, pilnveidot tā produktivitāti.</w:t>
            </w:r>
          </w:p>
        </w:tc>
      </w:tr>
      <w:tr w:rsidR="008C5207" w:rsidRPr="007F5609" w14:paraId="4AE484AA" w14:textId="77777777" w:rsidTr="009C3BE6">
        <w:trPr>
          <w:jc w:val="center"/>
        </w:trPr>
        <w:tc>
          <w:tcPr>
            <w:tcW w:w="988" w:type="dxa"/>
          </w:tcPr>
          <w:p w14:paraId="659AFEB6"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3.3.8.</w:t>
            </w:r>
          </w:p>
        </w:tc>
        <w:tc>
          <w:tcPr>
            <w:tcW w:w="3117" w:type="dxa"/>
          </w:tcPr>
          <w:p w14:paraId="062A6CDA" w14:textId="77777777" w:rsidR="005F0A2A" w:rsidRPr="007F5609" w:rsidRDefault="005F0A2A" w:rsidP="005F0A2A">
            <w:pPr>
              <w:pStyle w:val="Sarakstarindkopa"/>
              <w:ind w:left="0"/>
              <w:jc w:val="both"/>
              <w:rPr>
                <w:rFonts w:ascii="Times New Roman" w:eastAsia="Times New Roman" w:hAnsi="Times New Roman" w:cs="Times New Roman"/>
                <w:bCs/>
                <w:sz w:val="24"/>
                <w:szCs w:val="24"/>
                <w:lang w:val="lv-LV"/>
              </w:rPr>
            </w:pPr>
            <w:r w:rsidRPr="007F5609">
              <w:rPr>
                <w:rFonts w:ascii="Times New Roman" w:eastAsia="Times New Roman" w:hAnsi="Times New Roman" w:cs="Times New Roman"/>
                <w:bCs/>
                <w:sz w:val="24"/>
                <w:szCs w:val="24"/>
                <w:lang w:val="lv-LV"/>
              </w:rPr>
              <w:t>Izglītības iestādes īstenoto interešu izglītības programmu efektivitāte un kvalitāte</w:t>
            </w:r>
          </w:p>
        </w:tc>
        <w:tc>
          <w:tcPr>
            <w:tcW w:w="1283" w:type="dxa"/>
          </w:tcPr>
          <w:p w14:paraId="249EADC8" w14:textId="0DA411B1" w:rsidR="005F0A2A" w:rsidRPr="007F5609" w:rsidRDefault="005902CB"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Ļoti labi</w:t>
            </w:r>
          </w:p>
        </w:tc>
        <w:tc>
          <w:tcPr>
            <w:tcW w:w="3679" w:type="dxa"/>
          </w:tcPr>
          <w:p w14:paraId="767D892D" w14:textId="0988046F" w:rsidR="005F0A2A" w:rsidRPr="007F5609" w:rsidRDefault="005902CB"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bCs/>
                <w:sz w:val="24"/>
                <w:szCs w:val="24"/>
                <w:lang w:val="lv-LV" w:eastAsia="lv-LV"/>
              </w:rPr>
              <w:t xml:space="preserve">Izglītības iestāde sadarbībā ar dibinātāju ir izvērtējusi savus sasniedzamos rezultātus attiecībā uz piedāvātajām interešu izglītības programmām. Iegūtie </w:t>
            </w:r>
            <w:proofErr w:type="spellStart"/>
            <w:r w:rsidRPr="007F5609">
              <w:rPr>
                <w:rFonts w:ascii="Times New Roman" w:eastAsia="Times New Roman" w:hAnsi="Times New Roman" w:cs="Times New Roman"/>
                <w:bCs/>
                <w:sz w:val="24"/>
                <w:szCs w:val="24"/>
                <w:lang w:val="lv-LV" w:eastAsia="lv-LV"/>
              </w:rPr>
              <w:t>izvērtējuma</w:t>
            </w:r>
            <w:proofErr w:type="spellEnd"/>
            <w:r w:rsidRPr="007F5609">
              <w:rPr>
                <w:rFonts w:ascii="Times New Roman" w:eastAsia="Times New Roman" w:hAnsi="Times New Roman" w:cs="Times New Roman"/>
                <w:bCs/>
                <w:sz w:val="24"/>
                <w:szCs w:val="24"/>
                <w:lang w:val="lv-LV" w:eastAsia="lv-LV"/>
              </w:rPr>
              <w:t xml:space="preserve"> rezultāti apliecina esoš</w:t>
            </w:r>
            <w:r w:rsidR="008C5207" w:rsidRPr="007F5609">
              <w:rPr>
                <w:rFonts w:ascii="Times New Roman" w:eastAsia="Times New Roman" w:hAnsi="Times New Roman" w:cs="Times New Roman"/>
                <w:bCs/>
                <w:sz w:val="24"/>
                <w:szCs w:val="24"/>
                <w:lang w:val="lv-LV" w:eastAsia="lv-LV"/>
              </w:rPr>
              <w:t>o</w:t>
            </w:r>
            <w:r w:rsidRPr="007F5609">
              <w:rPr>
                <w:rFonts w:ascii="Times New Roman" w:eastAsia="Times New Roman" w:hAnsi="Times New Roman" w:cs="Times New Roman"/>
                <w:bCs/>
                <w:sz w:val="24"/>
                <w:szCs w:val="24"/>
                <w:lang w:val="lv-LV" w:eastAsia="lv-LV"/>
              </w:rPr>
              <w:t xml:space="preserve"> </w:t>
            </w:r>
            <w:r w:rsidR="008C5207" w:rsidRPr="007F5609">
              <w:rPr>
                <w:rFonts w:ascii="Times New Roman" w:eastAsia="Times New Roman" w:hAnsi="Times New Roman" w:cs="Times New Roman"/>
                <w:bCs/>
                <w:sz w:val="24"/>
                <w:szCs w:val="24"/>
                <w:lang w:val="lv-LV" w:eastAsia="lv-LV"/>
              </w:rPr>
              <w:t>interešu izglītības</w:t>
            </w:r>
            <w:r w:rsidRPr="007F5609">
              <w:rPr>
                <w:rFonts w:ascii="Times New Roman" w:eastAsia="Times New Roman" w:hAnsi="Times New Roman" w:cs="Times New Roman"/>
                <w:bCs/>
                <w:sz w:val="24"/>
                <w:szCs w:val="24"/>
                <w:lang w:val="lv-LV" w:eastAsia="lv-LV"/>
              </w:rPr>
              <w:t xml:space="preserve"> programm</w:t>
            </w:r>
            <w:r w:rsidR="008C5207" w:rsidRPr="007F5609">
              <w:rPr>
                <w:rFonts w:ascii="Times New Roman" w:eastAsia="Times New Roman" w:hAnsi="Times New Roman" w:cs="Times New Roman"/>
                <w:bCs/>
                <w:sz w:val="24"/>
                <w:szCs w:val="24"/>
                <w:lang w:val="lv-LV" w:eastAsia="lv-LV"/>
              </w:rPr>
              <w:t xml:space="preserve">u </w:t>
            </w:r>
            <w:r w:rsidRPr="007F5609">
              <w:rPr>
                <w:rFonts w:ascii="Times New Roman" w:eastAsia="Times New Roman" w:hAnsi="Times New Roman" w:cs="Times New Roman"/>
                <w:bCs/>
                <w:sz w:val="24"/>
                <w:szCs w:val="24"/>
                <w:lang w:val="lv-LV" w:eastAsia="lv-LV"/>
              </w:rPr>
              <w:t xml:space="preserve">nepieciešamību un izglītības iestādes iespējas sasniegt un nodrošināt nepieciešamo izglītības kvalitāti </w:t>
            </w:r>
            <w:r w:rsidR="008C5207" w:rsidRPr="007F5609">
              <w:rPr>
                <w:rFonts w:ascii="Times New Roman" w:eastAsia="Times New Roman" w:hAnsi="Times New Roman" w:cs="Times New Roman"/>
                <w:bCs/>
                <w:sz w:val="24"/>
                <w:szCs w:val="24"/>
                <w:lang w:val="lv-LV" w:eastAsia="lv-LV"/>
              </w:rPr>
              <w:t xml:space="preserve">interešu </w:t>
            </w:r>
            <w:r w:rsidRPr="007F5609">
              <w:rPr>
                <w:rFonts w:ascii="Times New Roman" w:eastAsia="Times New Roman" w:hAnsi="Times New Roman" w:cs="Times New Roman"/>
                <w:bCs/>
                <w:sz w:val="24"/>
                <w:szCs w:val="24"/>
                <w:lang w:val="lv-LV" w:eastAsia="lv-LV"/>
              </w:rPr>
              <w:t>izglītības programm</w:t>
            </w:r>
            <w:r w:rsidR="008C5207" w:rsidRPr="007F5609">
              <w:rPr>
                <w:rFonts w:ascii="Times New Roman" w:eastAsia="Times New Roman" w:hAnsi="Times New Roman" w:cs="Times New Roman"/>
                <w:bCs/>
                <w:sz w:val="24"/>
                <w:szCs w:val="24"/>
                <w:lang w:val="lv-LV" w:eastAsia="lv-LV"/>
              </w:rPr>
              <w:t xml:space="preserve">u </w:t>
            </w:r>
            <w:r w:rsidRPr="007F5609">
              <w:rPr>
                <w:rFonts w:ascii="Times New Roman" w:eastAsia="Times New Roman" w:hAnsi="Times New Roman" w:cs="Times New Roman"/>
                <w:bCs/>
                <w:sz w:val="24"/>
                <w:szCs w:val="24"/>
                <w:lang w:val="lv-LV" w:eastAsia="lv-LV"/>
              </w:rPr>
              <w:t>īstenošanā.</w:t>
            </w:r>
          </w:p>
        </w:tc>
        <w:tc>
          <w:tcPr>
            <w:tcW w:w="3883" w:type="dxa"/>
          </w:tcPr>
          <w:p w14:paraId="4904740A" w14:textId="7413A1DE" w:rsidR="005F0A2A" w:rsidRPr="007F5609" w:rsidRDefault="0004406B" w:rsidP="005F0A2A">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E</w:t>
            </w:r>
            <w:r w:rsidR="008C5207" w:rsidRPr="007F5609">
              <w:rPr>
                <w:rFonts w:ascii="Times New Roman" w:eastAsia="Times New Roman" w:hAnsi="Times New Roman" w:cs="Times New Roman"/>
                <w:sz w:val="24"/>
                <w:szCs w:val="24"/>
                <w:lang w:val="lv-LV"/>
              </w:rPr>
              <w:t>fektīvi un kvalitatīvi īstenot interešu izglītības programmas.</w:t>
            </w:r>
          </w:p>
        </w:tc>
      </w:tr>
    </w:tbl>
    <w:p w14:paraId="3BC25037" w14:textId="77777777" w:rsidR="00C801C2" w:rsidRPr="007F5609" w:rsidRDefault="00C801C2" w:rsidP="00C801C2">
      <w:pPr>
        <w:spacing w:after="0" w:line="240" w:lineRule="auto"/>
        <w:jc w:val="both"/>
        <w:rPr>
          <w:rFonts w:ascii="Times New Roman" w:eastAsia="Times New Roman" w:hAnsi="Times New Roman" w:cs="Times New Roman"/>
          <w:sz w:val="24"/>
          <w:szCs w:val="24"/>
          <w:lang w:val="lv-LV"/>
        </w:rPr>
      </w:pPr>
    </w:p>
    <w:p w14:paraId="288C1B62" w14:textId="55A15E88" w:rsidR="00C801C2" w:rsidRPr="007F5609" w:rsidRDefault="00C801C2" w:rsidP="00C801C2">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2-3 galvenie apkopotie secinājumi par visu kritēriju turpmākajam darbam</w:t>
      </w:r>
      <w:r w:rsidR="0004406B" w:rsidRPr="007F5609">
        <w:rPr>
          <w:rFonts w:ascii="Times New Roman" w:eastAsia="Times New Roman" w:hAnsi="Times New Roman" w:cs="Times New Roman"/>
          <w:b/>
          <w:bCs/>
          <w:i/>
          <w:iCs/>
          <w:sz w:val="24"/>
          <w:szCs w:val="24"/>
          <w:lang w:val="lv-LV"/>
        </w:rPr>
        <w:t>:</w:t>
      </w:r>
    </w:p>
    <w:p w14:paraId="65BA3530" w14:textId="12F8CFCF" w:rsidR="0004406B" w:rsidRPr="007F5609" w:rsidRDefault="009C3BE6" w:rsidP="0004406B">
      <w:pPr>
        <w:pStyle w:val="Sarakstarindkopa"/>
        <w:ind w:left="0"/>
        <w:jc w:val="both"/>
        <w:rPr>
          <w:rFonts w:ascii="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04406B" w:rsidRPr="007F5609">
        <w:rPr>
          <w:rFonts w:ascii="Times New Roman" w:eastAsia="Times New Roman" w:hAnsi="Times New Roman" w:cs="Times New Roman"/>
          <w:sz w:val="24"/>
          <w:szCs w:val="24"/>
          <w:lang w:val="lv-LV"/>
        </w:rPr>
        <w:t xml:space="preserve">Nepieciešams veidot izpratni par </w:t>
      </w:r>
      <w:r w:rsidR="0004406B" w:rsidRPr="007F5609">
        <w:rPr>
          <w:rFonts w:ascii="Times New Roman" w:hAnsi="Times New Roman" w:cs="Times New Roman"/>
          <w:sz w:val="24"/>
          <w:szCs w:val="24"/>
          <w:lang w:val="lv-LV"/>
        </w:rPr>
        <w:t>īstenoto interešu izglītības programmu mērķiem un sasniedzamajiem rezultātiem. Izvērtēt interešu izglītības satura apguves kvalitāti un rosināt ieviest nepieciešamās konstatētās pārmaiņas.</w:t>
      </w:r>
    </w:p>
    <w:p w14:paraId="341B7975" w14:textId="6E48E90D" w:rsidR="0004406B" w:rsidRPr="007F5609" w:rsidRDefault="009C3BE6" w:rsidP="0004406B">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04406B" w:rsidRPr="007F5609">
        <w:rPr>
          <w:rFonts w:ascii="Times New Roman" w:eastAsia="Times New Roman" w:hAnsi="Times New Roman" w:cs="Times New Roman"/>
          <w:sz w:val="24"/>
          <w:szCs w:val="24"/>
          <w:lang w:val="lv-LV"/>
        </w:rPr>
        <w:t>Pilnveidot sadarbību ar pedagogiem un viņu izpratni par savu lomu un vietu interešu izglītības programmu īstenošanā.</w:t>
      </w:r>
    </w:p>
    <w:p w14:paraId="4D0F283F" w14:textId="7E21820B" w:rsidR="0004406B" w:rsidRPr="007F5609" w:rsidRDefault="009C3BE6" w:rsidP="0004406B">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04406B" w:rsidRPr="007F5609">
        <w:rPr>
          <w:rFonts w:ascii="Times New Roman" w:eastAsia="Times New Roman" w:hAnsi="Times New Roman" w:cs="Times New Roman"/>
          <w:sz w:val="24"/>
          <w:szCs w:val="24"/>
          <w:lang w:val="lv-LV"/>
        </w:rPr>
        <w:t>Izmantot mācību laiku efektīvi, īstenojot interešu izglītības programmas, pilnveidot tā produktivitāti.</w:t>
      </w:r>
    </w:p>
    <w:p w14:paraId="09C817E2" w14:textId="77777777" w:rsidR="0004406B" w:rsidRPr="007F5609" w:rsidRDefault="0004406B" w:rsidP="0004406B">
      <w:pPr>
        <w:pStyle w:val="Sarakstarindkopa"/>
        <w:ind w:left="0"/>
        <w:jc w:val="both"/>
        <w:rPr>
          <w:rFonts w:ascii="Times New Roman" w:eastAsia="Times New Roman" w:hAnsi="Times New Roman" w:cs="Times New Roman"/>
          <w:sz w:val="24"/>
          <w:szCs w:val="24"/>
          <w:lang w:val="lv-LV"/>
        </w:rPr>
      </w:pPr>
    </w:p>
    <w:p w14:paraId="26A0110B" w14:textId="77777777" w:rsidR="00C801C2" w:rsidRPr="007F5609" w:rsidRDefault="00C801C2" w:rsidP="00C801C2">
      <w:pPr>
        <w:pStyle w:val="Sarakstarindkopa"/>
        <w:numPr>
          <w:ilvl w:val="0"/>
          <w:numId w:val="24"/>
        </w:numPr>
        <w:spacing w:after="0" w:line="240" w:lineRule="auto"/>
        <w:jc w:val="both"/>
        <w:rPr>
          <w:rFonts w:ascii="Times New Roman" w:hAnsi="Times New Roman" w:cs="Times New Roman"/>
          <w:b/>
          <w:bCs/>
          <w:sz w:val="24"/>
          <w:szCs w:val="24"/>
          <w:lang w:val="lv-LV"/>
        </w:rPr>
      </w:pPr>
      <w:r w:rsidRPr="007F5609">
        <w:rPr>
          <w:rFonts w:ascii="Times New Roman" w:hAnsi="Times New Roman" w:cs="Times New Roman"/>
          <w:b/>
          <w:bCs/>
          <w:sz w:val="24"/>
          <w:szCs w:val="24"/>
          <w:lang w:val="lv-LV"/>
        </w:rPr>
        <w:t>Izglītības iestādes dibinātāja noteiktie mērķi un uzdevumi izglītības iestādes vadītājam trīs gadiem, to ietvaros galvenais paveiktais 2022./2023.māc.g.</w:t>
      </w:r>
    </w:p>
    <w:p w14:paraId="3DDC4A66" w14:textId="6686D69B" w:rsidR="00F53381" w:rsidRPr="007F5609" w:rsidRDefault="009C3BE6" w:rsidP="009C3BE6">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F53381" w:rsidRPr="007F5609">
        <w:rPr>
          <w:rFonts w:ascii="Times New Roman" w:eastAsia="Times New Roman" w:hAnsi="Times New Roman" w:cs="Times New Roman"/>
          <w:sz w:val="24"/>
          <w:szCs w:val="24"/>
          <w:lang w:val="lv-LV"/>
        </w:rPr>
        <w:t>Pilnveidot interešu izglītības realizēšanas kvalitātes pārraudzības si</w:t>
      </w:r>
      <w:r w:rsidR="005768DC" w:rsidRPr="007F5609">
        <w:rPr>
          <w:rFonts w:ascii="Times New Roman" w:eastAsia="Times New Roman" w:hAnsi="Times New Roman" w:cs="Times New Roman"/>
          <w:sz w:val="24"/>
          <w:szCs w:val="24"/>
          <w:lang w:val="lv-LV"/>
        </w:rPr>
        <w:t>s</w:t>
      </w:r>
      <w:r w:rsidR="00F53381" w:rsidRPr="007F5609">
        <w:rPr>
          <w:rFonts w:ascii="Times New Roman" w:eastAsia="Times New Roman" w:hAnsi="Times New Roman" w:cs="Times New Roman"/>
          <w:sz w:val="24"/>
          <w:szCs w:val="24"/>
          <w:lang w:val="lv-LV"/>
        </w:rPr>
        <w:t>tēmu un to ieviest.</w:t>
      </w:r>
    </w:p>
    <w:p w14:paraId="416FB1E5" w14:textId="28CEC908" w:rsidR="00F53381" w:rsidRPr="007F5609" w:rsidRDefault="009C3BE6" w:rsidP="009C3BE6">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F53381" w:rsidRPr="007F5609">
        <w:rPr>
          <w:rFonts w:ascii="Times New Roman" w:eastAsia="Times New Roman" w:hAnsi="Times New Roman" w:cs="Times New Roman"/>
          <w:sz w:val="24"/>
          <w:szCs w:val="24"/>
          <w:lang w:val="lv-LV"/>
        </w:rPr>
        <w:t>Pilnveidot prasmi definēt izmērāmus rezultatīvo</w:t>
      </w:r>
      <w:r w:rsidR="005768DC" w:rsidRPr="007F5609">
        <w:rPr>
          <w:rFonts w:ascii="Times New Roman" w:eastAsia="Times New Roman" w:hAnsi="Times New Roman" w:cs="Times New Roman"/>
          <w:sz w:val="24"/>
          <w:szCs w:val="24"/>
          <w:lang w:val="lv-LV"/>
        </w:rPr>
        <w:t>s</w:t>
      </w:r>
      <w:r w:rsidR="00F53381" w:rsidRPr="007F5609">
        <w:rPr>
          <w:rFonts w:ascii="Times New Roman" w:eastAsia="Times New Roman" w:hAnsi="Times New Roman" w:cs="Times New Roman"/>
          <w:sz w:val="24"/>
          <w:szCs w:val="24"/>
          <w:lang w:val="lv-LV"/>
        </w:rPr>
        <w:t xml:space="preserve"> radītājus. </w:t>
      </w:r>
      <w:r w:rsidR="00435150" w:rsidRPr="007F5609">
        <w:rPr>
          <w:rFonts w:ascii="Times New Roman" w:eastAsia="Times New Roman" w:hAnsi="Times New Roman" w:cs="Times New Roman"/>
          <w:sz w:val="24"/>
          <w:szCs w:val="24"/>
          <w:lang w:val="lv-LV"/>
        </w:rPr>
        <w:t xml:space="preserve">Paveiktais: </w:t>
      </w:r>
      <w:r w:rsidR="00F53381" w:rsidRPr="007F5609">
        <w:rPr>
          <w:rFonts w:ascii="Times New Roman" w:eastAsia="Times New Roman" w:hAnsi="Times New Roman" w:cs="Times New Roman"/>
          <w:sz w:val="24"/>
          <w:szCs w:val="24"/>
          <w:lang w:val="lv-LV"/>
        </w:rPr>
        <w:t>Iz</w:t>
      </w:r>
      <w:r w:rsidR="007F5609">
        <w:rPr>
          <w:rFonts w:ascii="Times New Roman" w:eastAsia="Times New Roman" w:hAnsi="Times New Roman" w:cs="Times New Roman"/>
          <w:sz w:val="24"/>
          <w:szCs w:val="24"/>
          <w:lang w:val="lv-LV"/>
        </w:rPr>
        <w:t>s</w:t>
      </w:r>
      <w:r w:rsidR="00F53381" w:rsidRPr="007F5609">
        <w:rPr>
          <w:rFonts w:ascii="Times New Roman" w:eastAsia="Times New Roman" w:hAnsi="Times New Roman" w:cs="Times New Roman"/>
          <w:sz w:val="24"/>
          <w:szCs w:val="24"/>
          <w:lang w:val="lv-LV"/>
        </w:rPr>
        <w:t xml:space="preserve">trādāts iestādes attīstības plāns, ikgadējais darba plāns, pašnovērtējuma ziņojums; pieejami iestādes mājas lapā. </w:t>
      </w:r>
      <w:r w:rsidR="00435150" w:rsidRPr="007F5609">
        <w:rPr>
          <w:rFonts w:ascii="Times New Roman" w:eastAsia="Times New Roman" w:hAnsi="Times New Roman" w:cs="Times New Roman"/>
          <w:sz w:val="24"/>
          <w:szCs w:val="24"/>
          <w:lang w:val="lv-LV"/>
        </w:rPr>
        <w:t>Iestādes vadītāja  profesionālās darbības novērtējums.</w:t>
      </w:r>
    </w:p>
    <w:p w14:paraId="190403F6" w14:textId="2FF507C2" w:rsidR="00435150" w:rsidRPr="007F5609" w:rsidRDefault="009C3BE6" w:rsidP="009C3BE6">
      <w:pPr>
        <w:pStyle w:val="Sarakstarindkopa"/>
        <w:ind w:left="0"/>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435150" w:rsidRPr="007F5609">
        <w:rPr>
          <w:rFonts w:ascii="Times New Roman" w:eastAsia="Times New Roman" w:hAnsi="Times New Roman" w:cs="Times New Roman"/>
          <w:sz w:val="24"/>
          <w:szCs w:val="24"/>
          <w:lang w:val="lv-LV"/>
        </w:rPr>
        <w:t>Pilnveidot pārraudzības sistēmu iekš</w:t>
      </w:r>
      <w:r w:rsidR="007F5609">
        <w:rPr>
          <w:rFonts w:ascii="Times New Roman" w:eastAsia="Times New Roman" w:hAnsi="Times New Roman" w:cs="Times New Roman"/>
          <w:sz w:val="24"/>
          <w:szCs w:val="24"/>
          <w:lang w:val="lv-LV"/>
        </w:rPr>
        <w:t>ē</w:t>
      </w:r>
      <w:r w:rsidR="00435150" w:rsidRPr="007F5609">
        <w:rPr>
          <w:rFonts w:ascii="Times New Roman" w:eastAsia="Times New Roman" w:hAnsi="Times New Roman" w:cs="Times New Roman"/>
          <w:sz w:val="24"/>
          <w:szCs w:val="24"/>
          <w:lang w:val="lv-LV"/>
        </w:rPr>
        <w:t>jo normatīvo aktu izstrādei un aktualizēšanai. Paveiktais: Aktualizēti iekšējie normatīvie akti.</w:t>
      </w:r>
    </w:p>
    <w:p w14:paraId="44CD67B1" w14:textId="77777777" w:rsidR="00C801C2" w:rsidRPr="007F5609" w:rsidRDefault="00C801C2" w:rsidP="00C801C2">
      <w:pPr>
        <w:spacing w:after="0" w:line="240" w:lineRule="auto"/>
        <w:jc w:val="both"/>
        <w:rPr>
          <w:rFonts w:ascii="Times New Roman" w:hAnsi="Times New Roman" w:cs="Times New Roman"/>
          <w:b/>
          <w:bCs/>
          <w:sz w:val="24"/>
          <w:szCs w:val="24"/>
          <w:lang w:val="lv-LV"/>
        </w:rPr>
      </w:pPr>
    </w:p>
    <w:p w14:paraId="170FC5E6" w14:textId="77777777" w:rsidR="00C801C2" w:rsidRPr="007F5609" w:rsidRDefault="00C801C2" w:rsidP="00C801C2">
      <w:pPr>
        <w:pStyle w:val="Sarakstarindkopa"/>
        <w:numPr>
          <w:ilvl w:val="0"/>
          <w:numId w:val="24"/>
        </w:numPr>
        <w:spacing w:after="0" w:line="240" w:lineRule="auto"/>
        <w:jc w:val="both"/>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lastRenderedPageBreak/>
        <w:t>Izglītības iestādes dibinātāja un izglītības iestādes vadības redzējums par izglītības kvalitātes mērķiem, kuri nosakāmi izglītības iestādei, sākot ar 2023./2024.mācību gadu</w:t>
      </w:r>
    </w:p>
    <w:tbl>
      <w:tblPr>
        <w:tblStyle w:val="Reatabula"/>
        <w:tblW w:w="0" w:type="auto"/>
        <w:tblLook w:val="04A0" w:firstRow="1" w:lastRow="0" w:firstColumn="1" w:lastColumn="0" w:noHBand="0" w:noVBand="1"/>
      </w:tblPr>
      <w:tblGrid>
        <w:gridCol w:w="988"/>
        <w:gridCol w:w="4394"/>
        <w:gridCol w:w="7568"/>
      </w:tblGrid>
      <w:tr w:rsidR="00C801C2" w:rsidRPr="007F5609" w14:paraId="57FE651C" w14:textId="77777777" w:rsidTr="00D44EC0">
        <w:tc>
          <w:tcPr>
            <w:tcW w:w="12950" w:type="dxa"/>
            <w:gridSpan w:val="3"/>
          </w:tcPr>
          <w:p w14:paraId="36CFABCB" w14:textId="6B274AC6"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xml:space="preserve">Izglītības iestādes rādītāji </w:t>
            </w:r>
            <w:r w:rsidR="008C5207" w:rsidRPr="007F5609">
              <w:rPr>
                <w:rFonts w:ascii="Times New Roman" w:eastAsia="Times New Roman" w:hAnsi="Times New Roman" w:cs="Times New Roman"/>
                <w:sz w:val="24"/>
                <w:szCs w:val="24"/>
                <w:lang w:val="lv-LV"/>
              </w:rPr>
              <w:t>interešu</w:t>
            </w:r>
            <w:r w:rsidRPr="007F5609">
              <w:rPr>
                <w:rFonts w:ascii="Times New Roman" w:eastAsia="Times New Roman" w:hAnsi="Times New Roman" w:cs="Times New Roman"/>
                <w:sz w:val="24"/>
                <w:szCs w:val="24"/>
                <w:lang w:val="lv-LV"/>
              </w:rPr>
              <w:t xml:space="preserve"> izglītības programmās 2023./2024.māc.g., tai skaitā:</w:t>
            </w:r>
          </w:p>
        </w:tc>
      </w:tr>
      <w:tr w:rsidR="00C801C2" w:rsidRPr="007F5609" w14:paraId="6DA2AABD" w14:textId="77777777" w:rsidTr="009C3BE6">
        <w:tc>
          <w:tcPr>
            <w:tcW w:w="988" w:type="dxa"/>
          </w:tcPr>
          <w:p w14:paraId="5579BF42"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w:t>
            </w:r>
          </w:p>
        </w:tc>
        <w:tc>
          <w:tcPr>
            <w:tcW w:w="4394" w:type="dxa"/>
          </w:tcPr>
          <w:p w14:paraId="3AAB29E2"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xml:space="preserve">Izglītojamo skaits % no kopējo izglītojamo skaita, kuri piedalās konkursos, skatēs, sacensībās </w:t>
            </w:r>
          </w:p>
        </w:tc>
        <w:tc>
          <w:tcPr>
            <w:tcW w:w="7568" w:type="dxa"/>
          </w:tcPr>
          <w:p w14:paraId="537293F3" w14:textId="6B8934AC" w:rsidR="00C801C2" w:rsidRPr="007F5609" w:rsidRDefault="00435150"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30%</w:t>
            </w:r>
          </w:p>
        </w:tc>
      </w:tr>
      <w:tr w:rsidR="00C801C2" w:rsidRPr="007F5609" w14:paraId="24DD493D" w14:textId="77777777" w:rsidTr="009C3BE6">
        <w:tc>
          <w:tcPr>
            <w:tcW w:w="988" w:type="dxa"/>
          </w:tcPr>
          <w:p w14:paraId="147D1038"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w:t>
            </w:r>
          </w:p>
        </w:tc>
        <w:tc>
          <w:tcPr>
            <w:tcW w:w="4394" w:type="dxa"/>
          </w:tcPr>
          <w:p w14:paraId="1CE3FC0D"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Izglītojamo skaits % no kopējā izglītojamo skaita, kuri iegūst godalgotas vietas vietējās izglītības iestādes īstenotajās sacensībās, skatēs, konkursos u.tml.</w:t>
            </w:r>
          </w:p>
        </w:tc>
        <w:tc>
          <w:tcPr>
            <w:tcW w:w="7568" w:type="dxa"/>
          </w:tcPr>
          <w:p w14:paraId="7149520A" w14:textId="6859461A" w:rsidR="00C801C2" w:rsidRPr="007F5609" w:rsidRDefault="00435150"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5%</w:t>
            </w:r>
          </w:p>
        </w:tc>
      </w:tr>
      <w:tr w:rsidR="00C801C2" w:rsidRPr="007F5609" w14:paraId="45B845BC" w14:textId="77777777" w:rsidTr="009C3BE6">
        <w:tc>
          <w:tcPr>
            <w:tcW w:w="988" w:type="dxa"/>
          </w:tcPr>
          <w:p w14:paraId="584F6986"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2.1.</w:t>
            </w:r>
          </w:p>
        </w:tc>
        <w:tc>
          <w:tcPr>
            <w:tcW w:w="4394" w:type="dxa"/>
          </w:tcPr>
          <w:p w14:paraId="799014A4"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Izglītojamo skaits % no kopējā izglītojamo skaita, kuri iegūst godalgotas vietas novada sacensībās, skatēs, konkursos u.tml.</w:t>
            </w:r>
          </w:p>
        </w:tc>
        <w:tc>
          <w:tcPr>
            <w:tcW w:w="7568" w:type="dxa"/>
          </w:tcPr>
          <w:p w14:paraId="2774C50D" w14:textId="659908F7" w:rsidR="00C801C2" w:rsidRPr="007F5609" w:rsidRDefault="00435150"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w:t>
            </w:r>
          </w:p>
        </w:tc>
      </w:tr>
      <w:tr w:rsidR="00C801C2" w:rsidRPr="007F5609" w14:paraId="77B219EB" w14:textId="77777777" w:rsidTr="009C3BE6">
        <w:tc>
          <w:tcPr>
            <w:tcW w:w="988" w:type="dxa"/>
          </w:tcPr>
          <w:p w14:paraId="4958181C"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2.2.</w:t>
            </w:r>
          </w:p>
        </w:tc>
        <w:tc>
          <w:tcPr>
            <w:tcW w:w="4394" w:type="dxa"/>
          </w:tcPr>
          <w:p w14:paraId="53A1C9B4"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Izglītojamo skaits % no kopējā izglītojamo skaita, kuri iegūst godalgotas vietas valsts un starptautiskajās sacensībās, skatēs, konkursos u.tml.</w:t>
            </w:r>
          </w:p>
        </w:tc>
        <w:tc>
          <w:tcPr>
            <w:tcW w:w="7568" w:type="dxa"/>
          </w:tcPr>
          <w:p w14:paraId="00C3EEF0" w14:textId="053016F0" w:rsidR="00C801C2" w:rsidRPr="007F5609" w:rsidRDefault="00435150"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w:t>
            </w:r>
          </w:p>
        </w:tc>
      </w:tr>
      <w:tr w:rsidR="00C801C2" w:rsidRPr="007F5609" w14:paraId="5FF55B70" w14:textId="77777777" w:rsidTr="009C3BE6">
        <w:tc>
          <w:tcPr>
            <w:tcW w:w="988" w:type="dxa"/>
          </w:tcPr>
          <w:p w14:paraId="06993713"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3.</w:t>
            </w:r>
          </w:p>
        </w:tc>
        <w:tc>
          <w:tcPr>
            <w:tcW w:w="4394" w:type="dxa"/>
          </w:tcPr>
          <w:p w14:paraId="3EE285BB"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Izglītības iestādes noteiktie kvalitātes rādītāji audzināšanā (tai skaitā personības izaugsmes un karjeras izglītības jomā)</w:t>
            </w:r>
          </w:p>
        </w:tc>
        <w:tc>
          <w:tcPr>
            <w:tcW w:w="7568" w:type="dxa"/>
          </w:tcPr>
          <w:p w14:paraId="0A73CE54" w14:textId="718ACAFD" w:rsidR="00C801C2" w:rsidRPr="007F5609" w:rsidRDefault="00435150" w:rsidP="00D44EC0">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Pasākumu  un aktivitāšu kopums, kuros iesaistās skolēni, attīstot un pilnveidojot izglītības procesā un dzīvē nepieciešamās prasmes;</w:t>
            </w:r>
          </w:p>
          <w:p w14:paraId="44711EFD" w14:textId="33904906" w:rsidR="00435150" w:rsidRPr="007F5609" w:rsidRDefault="00435150" w:rsidP="00D44EC0">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Visu iesaistīto pušu: skolēnu, klašu audzinātāju, pedagogu, vecāku  izglītošana par mentālās veselības jautājumu nozīmīgumu skolēnu </w:t>
            </w:r>
            <w:proofErr w:type="spellStart"/>
            <w:r w:rsidRPr="007F5609">
              <w:rPr>
                <w:rFonts w:ascii="Times New Roman" w:hAnsi="Times New Roman" w:cs="Times New Roman"/>
                <w:sz w:val="24"/>
                <w:szCs w:val="24"/>
                <w:lang w:val="lv-LV"/>
              </w:rPr>
              <w:t>labbūtības</w:t>
            </w:r>
            <w:proofErr w:type="spellEnd"/>
            <w:r w:rsidRPr="007F5609">
              <w:rPr>
                <w:rFonts w:ascii="Times New Roman" w:hAnsi="Times New Roman" w:cs="Times New Roman"/>
                <w:sz w:val="24"/>
                <w:szCs w:val="24"/>
                <w:lang w:val="lv-LV"/>
              </w:rPr>
              <w:t xml:space="preserve"> vairošanā;</w:t>
            </w:r>
          </w:p>
          <w:p w14:paraId="57606443" w14:textId="77777777" w:rsidR="00435150" w:rsidRPr="007F5609" w:rsidRDefault="00435150" w:rsidP="00D44EC0">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Uz skaidri definētu mērķauditoriju vērsti pasākumi, kas ļauj gūt plašāku izglītības pieredzi – kopīgi  ar vecākiem, uzņēmumiem u.c. sadarbības partneriem  notiek radošās darbnīcas, meistarklases, ekskursijas tikšanās, lekcijas, u.c. aktivitātes, kas ļauj skolēnam iepazīt konkrētas profesijas un profesionālās nozares, veidojot vai nostiprinot savu karjeras izvēli (īpaši akcentējot IKT nozari);</w:t>
            </w:r>
          </w:p>
          <w:p w14:paraId="133128C2" w14:textId="1AA9773D" w:rsidR="00435150" w:rsidRPr="007F5609" w:rsidRDefault="00435150" w:rsidP="00D44EC0">
            <w:pPr>
              <w:jc w:val="both"/>
              <w:rPr>
                <w:rFonts w:ascii="Times New Roman" w:eastAsia="Times New Roman" w:hAnsi="Times New Roman" w:cs="Times New Roman"/>
                <w:sz w:val="24"/>
                <w:szCs w:val="24"/>
                <w:lang w:val="lv-LV"/>
              </w:rPr>
            </w:pPr>
            <w:r w:rsidRPr="007F5609">
              <w:rPr>
                <w:rFonts w:ascii="Times New Roman" w:hAnsi="Times New Roman" w:cs="Times New Roman"/>
                <w:sz w:val="24"/>
                <w:szCs w:val="24"/>
                <w:lang w:val="lv-LV"/>
              </w:rPr>
              <w:t>- Regulāra un saturīga informācijas aprite, metodiskās tikšanās un pieredzes apmaiņa, paaugstinot karjeras speciālistu sadarbību un profesionālo kompetenci karjeras izglītībā un karjeras atbalstā, ietver arī karjeras jautājumu integrēšanu mācību procesā.</w:t>
            </w:r>
          </w:p>
        </w:tc>
      </w:tr>
      <w:tr w:rsidR="00C801C2" w:rsidRPr="007F5609" w14:paraId="6B8D8D51" w14:textId="77777777" w:rsidTr="009C3BE6">
        <w:tc>
          <w:tcPr>
            <w:tcW w:w="988" w:type="dxa"/>
          </w:tcPr>
          <w:p w14:paraId="62C1C408"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4.</w:t>
            </w:r>
          </w:p>
        </w:tc>
        <w:tc>
          <w:tcPr>
            <w:tcW w:w="4394" w:type="dxa"/>
          </w:tcPr>
          <w:p w14:paraId="3E8A59C6" w14:textId="77777777" w:rsidR="00C801C2" w:rsidRPr="007F5609" w:rsidRDefault="00C801C2"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Citi kvalitātes rādītāji</w:t>
            </w:r>
          </w:p>
        </w:tc>
        <w:tc>
          <w:tcPr>
            <w:tcW w:w="7568" w:type="dxa"/>
          </w:tcPr>
          <w:p w14:paraId="534D4DDC" w14:textId="77777777" w:rsidR="00435150" w:rsidRPr="007F5609" w:rsidRDefault="00435150" w:rsidP="009C3BE6">
            <w:pPr>
              <w:jc w:val="both"/>
              <w:rPr>
                <w:rFonts w:ascii="Times New Roman" w:hAnsi="Times New Roman" w:cs="Times New Roman"/>
                <w:sz w:val="24"/>
                <w:szCs w:val="24"/>
                <w:lang w:val="lv-LV"/>
              </w:rPr>
            </w:pPr>
            <w:r w:rsidRPr="007F5609">
              <w:rPr>
                <w:rFonts w:ascii="Times New Roman" w:eastAsia="Times New Roman" w:hAnsi="Times New Roman" w:cs="Times New Roman"/>
                <w:sz w:val="24"/>
                <w:szCs w:val="24"/>
                <w:lang w:val="lv-LV"/>
              </w:rPr>
              <w:t xml:space="preserve">Interešu </w:t>
            </w:r>
            <w:r w:rsidRPr="007F5609">
              <w:rPr>
                <w:rFonts w:ascii="Times New Roman" w:hAnsi="Times New Roman" w:cs="Times New Roman"/>
                <w:sz w:val="24"/>
                <w:szCs w:val="24"/>
                <w:lang w:val="lv-LV"/>
              </w:rPr>
              <w:t xml:space="preserve">izglītībā: </w:t>
            </w:r>
          </w:p>
          <w:p w14:paraId="23075167" w14:textId="05C8C699" w:rsidR="00435150" w:rsidRPr="007F5609" w:rsidRDefault="00435150" w:rsidP="009C3BE6">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-pagastos tiek realizēta un kvalitatīvi nodrošināta mobilā interešu izglītība, piedāvājot skolēniem interešu izglītības programmas, kas nav pieejamas lauku reģionos, piemēram, karjeras izglītība, </w:t>
            </w:r>
            <w:proofErr w:type="spellStart"/>
            <w:r w:rsidRPr="007F5609">
              <w:rPr>
                <w:rFonts w:ascii="Times New Roman" w:hAnsi="Times New Roman" w:cs="Times New Roman"/>
                <w:sz w:val="24"/>
                <w:szCs w:val="24"/>
                <w:lang w:val="lv-LV"/>
              </w:rPr>
              <w:t>lidmodelisms</w:t>
            </w:r>
            <w:proofErr w:type="spellEnd"/>
            <w:r w:rsidRPr="007F5609">
              <w:rPr>
                <w:rFonts w:ascii="Times New Roman" w:hAnsi="Times New Roman" w:cs="Times New Roman"/>
                <w:sz w:val="24"/>
                <w:szCs w:val="24"/>
                <w:lang w:val="lv-LV"/>
              </w:rPr>
              <w:t>, kokapstrāde u.c.</w:t>
            </w:r>
          </w:p>
          <w:p w14:paraId="6ACAAC24" w14:textId="66377909" w:rsidR="00435150" w:rsidRPr="007F5609" w:rsidRDefault="00435150" w:rsidP="009C3BE6">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lastRenderedPageBreak/>
              <w:t xml:space="preserve">-Kuldīgas novadā esošie skolēnu kultūrizglītības jomas </w:t>
            </w:r>
            <w:r w:rsidR="00D92050" w:rsidRPr="007F5609">
              <w:rPr>
                <w:rFonts w:ascii="Times New Roman" w:hAnsi="Times New Roman" w:cs="Times New Roman"/>
                <w:sz w:val="24"/>
                <w:szCs w:val="24"/>
                <w:lang w:val="lv-LV"/>
              </w:rPr>
              <w:t xml:space="preserve">pulciņos </w:t>
            </w:r>
            <w:r w:rsidRPr="007F5609">
              <w:rPr>
                <w:rFonts w:ascii="Times New Roman" w:hAnsi="Times New Roman" w:cs="Times New Roman"/>
                <w:sz w:val="24"/>
                <w:szCs w:val="24"/>
                <w:lang w:val="lv-LV"/>
              </w:rPr>
              <w:t xml:space="preserve">nostiprināti stabili kolektīvi, notiek gatavošanās XIII Latvijas Skolu jaunatnes dziesmu un deju svētkiem. </w:t>
            </w:r>
          </w:p>
          <w:p w14:paraId="6527D061" w14:textId="77777777" w:rsidR="00435150" w:rsidRPr="007F5609" w:rsidRDefault="00435150" w:rsidP="00D44EC0">
            <w:pPr>
              <w:jc w:val="both"/>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Jaunatnes darbā:</w:t>
            </w:r>
          </w:p>
          <w:p w14:paraId="45408B00" w14:textId="77777777" w:rsidR="00B94DAF" w:rsidRPr="007F5609" w:rsidRDefault="00B94DAF" w:rsidP="00B94DAF">
            <w:pPr>
              <w:pStyle w:val="Paraststmeklis"/>
              <w:spacing w:before="0" w:beforeAutospacing="0" w:after="0" w:afterAutospacing="0"/>
              <w:rPr>
                <w:lang w:val="lv-LV"/>
              </w:rPr>
            </w:pPr>
            <w:r w:rsidRPr="007F5609">
              <w:rPr>
                <w:lang w:val="lv-LV"/>
              </w:rPr>
              <w:t xml:space="preserve">- </w:t>
            </w:r>
            <w:proofErr w:type="spellStart"/>
            <w:r w:rsidRPr="007F5609">
              <w:rPr>
                <w:lang w:val="lv-LV"/>
              </w:rPr>
              <w:t>nodrošinātas</w:t>
            </w:r>
            <w:proofErr w:type="spellEnd"/>
            <w:r w:rsidRPr="007F5609">
              <w:rPr>
                <w:lang w:val="lv-LV"/>
              </w:rPr>
              <w:t xml:space="preserve"> </w:t>
            </w:r>
            <w:proofErr w:type="spellStart"/>
            <w:r w:rsidRPr="007F5609">
              <w:rPr>
                <w:lang w:val="lv-LV"/>
              </w:rPr>
              <w:t>vienlīdzīgas</w:t>
            </w:r>
            <w:proofErr w:type="spellEnd"/>
            <w:r w:rsidRPr="007F5609">
              <w:rPr>
                <w:lang w:val="lv-LV"/>
              </w:rPr>
              <w:t xml:space="preserve"> </w:t>
            </w:r>
            <w:proofErr w:type="spellStart"/>
            <w:r w:rsidRPr="007F5609">
              <w:rPr>
                <w:lang w:val="lv-LV"/>
              </w:rPr>
              <w:t>iespējas</w:t>
            </w:r>
            <w:proofErr w:type="spellEnd"/>
            <w:r w:rsidRPr="007F5609">
              <w:rPr>
                <w:lang w:val="lv-LV"/>
              </w:rPr>
              <w:t xml:space="preserve"> </w:t>
            </w:r>
            <w:proofErr w:type="spellStart"/>
            <w:r w:rsidRPr="007F5609">
              <w:rPr>
                <w:lang w:val="lv-LV"/>
              </w:rPr>
              <w:t>jauniešiem</w:t>
            </w:r>
            <w:proofErr w:type="spellEnd"/>
            <w:r w:rsidRPr="007F5609">
              <w:rPr>
                <w:lang w:val="lv-LV"/>
              </w:rPr>
              <w:t xml:space="preserve"> </w:t>
            </w:r>
            <w:proofErr w:type="spellStart"/>
            <w:r w:rsidRPr="007F5609">
              <w:rPr>
                <w:lang w:val="lv-LV"/>
              </w:rPr>
              <w:t>piekļūt</w:t>
            </w:r>
            <w:proofErr w:type="spellEnd"/>
            <w:r w:rsidRPr="007F5609">
              <w:rPr>
                <w:lang w:val="lv-LV"/>
              </w:rPr>
              <w:t xml:space="preserve"> darba ar jaunatni pakalpojumiem, veicot mobilo darbu ar jaunatni vismaz divos pagastos;</w:t>
            </w:r>
          </w:p>
          <w:p w14:paraId="5821649A" w14:textId="77777777" w:rsidR="00B94DAF" w:rsidRPr="007F5609" w:rsidRDefault="00B94DAF" w:rsidP="00B94DAF">
            <w:pPr>
              <w:pStyle w:val="Paraststmeklis"/>
              <w:spacing w:before="0" w:beforeAutospacing="0" w:after="0" w:afterAutospacing="0"/>
              <w:rPr>
                <w:lang w:val="lv-LV"/>
              </w:rPr>
            </w:pPr>
            <w:r w:rsidRPr="007F5609">
              <w:rPr>
                <w:lang w:val="lv-LV"/>
              </w:rPr>
              <w:t xml:space="preserve">- </w:t>
            </w:r>
            <w:proofErr w:type="spellStart"/>
            <w:r w:rsidRPr="007F5609">
              <w:rPr>
                <w:lang w:val="lv-LV"/>
              </w:rPr>
              <w:t>nodrošināts</w:t>
            </w:r>
            <w:proofErr w:type="spellEnd"/>
            <w:r w:rsidRPr="007F5609">
              <w:rPr>
                <w:lang w:val="lv-LV"/>
              </w:rPr>
              <w:t xml:space="preserve"> metodisks atbalsts pagastos </w:t>
            </w:r>
            <w:proofErr w:type="spellStart"/>
            <w:r w:rsidRPr="007F5609">
              <w:rPr>
                <w:lang w:val="lv-LV"/>
              </w:rPr>
              <w:t>esošajiem</w:t>
            </w:r>
            <w:proofErr w:type="spellEnd"/>
            <w:r w:rsidRPr="007F5609">
              <w:rPr>
                <w:lang w:val="lv-LV"/>
              </w:rPr>
              <w:t xml:space="preserve"> jaunatnes darbiniekiem, </w:t>
            </w:r>
            <w:proofErr w:type="spellStart"/>
            <w:r w:rsidRPr="007F5609">
              <w:rPr>
                <w:lang w:val="lv-LV"/>
              </w:rPr>
              <w:t>brīvprātīgajiem</w:t>
            </w:r>
            <w:proofErr w:type="spellEnd"/>
            <w:r w:rsidRPr="007F5609">
              <w:rPr>
                <w:lang w:val="lv-LV"/>
              </w:rPr>
              <w:t xml:space="preserve"> </w:t>
            </w:r>
            <w:proofErr w:type="spellStart"/>
            <w:r w:rsidRPr="007F5609">
              <w:rPr>
                <w:lang w:val="lv-LV"/>
              </w:rPr>
              <w:t>jauniešu</w:t>
            </w:r>
            <w:proofErr w:type="spellEnd"/>
            <w:r w:rsidRPr="007F5609">
              <w:rPr>
                <w:lang w:val="lv-LV"/>
              </w:rPr>
              <w:t xml:space="preserve"> koordinatoriem pagastos, darba ar jaunatni </w:t>
            </w:r>
            <w:proofErr w:type="spellStart"/>
            <w:r w:rsidRPr="007F5609">
              <w:rPr>
                <w:lang w:val="lv-LV"/>
              </w:rPr>
              <w:t>attīstīšanas</w:t>
            </w:r>
            <w:proofErr w:type="spellEnd"/>
            <w:r w:rsidRPr="007F5609">
              <w:rPr>
                <w:lang w:val="lv-LV"/>
              </w:rPr>
              <w:t xml:space="preserve"> pilnveidei, t.sk., </w:t>
            </w:r>
            <w:proofErr w:type="spellStart"/>
            <w:r w:rsidRPr="007F5609">
              <w:rPr>
                <w:lang w:val="lv-LV"/>
              </w:rPr>
              <w:t>starptautiskaja</w:t>
            </w:r>
            <w:proofErr w:type="spellEnd"/>
            <w:r w:rsidRPr="007F5609">
              <w:rPr>
                <w:lang w:val="lv-LV"/>
              </w:rPr>
              <w:t>̄ vidē;</w:t>
            </w:r>
          </w:p>
          <w:p w14:paraId="00AA83B0" w14:textId="77777777" w:rsidR="00B94DAF" w:rsidRPr="007F5609" w:rsidRDefault="00B94DAF" w:rsidP="00B94DAF">
            <w:pPr>
              <w:jc w:val="both"/>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uzturēts viens no jauniešu līdzdalības veicināšanas veidiem-Kuldīgas novada Jauniešu dome, tādejādi nodrošinot novada jauniešiem </w:t>
            </w:r>
            <w:proofErr w:type="spellStart"/>
            <w:r w:rsidRPr="007F5609">
              <w:rPr>
                <w:rFonts w:ascii="Times New Roman" w:hAnsi="Times New Roman" w:cs="Times New Roman"/>
                <w:sz w:val="24"/>
                <w:szCs w:val="24"/>
                <w:lang w:val="lv-LV"/>
              </w:rPr>
              <w:t>iespējas</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neformāli</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mācīties</w:t>
            </w:r>
            <w:proofErr w:type="spellEnd"/>
            <w:r w:rsidRPr="007F5609">
              <w:rPr>
                <w:rFonts w:ascii="Times New Roman" w:hAnsi="Times New Roman" w:cs="Times New Roman"/>
                <w:sz w:val="24"/>
                <w:szCs w:val="24"/>
                <w:lang w:val="lv-LV"/>
              </w:rPr>
              <w:t xml:space="preserve"> un </w:t>
            </w:r>
            <w:proofErr w:type="spellStart"/>
            <w:r w:rsidRPr="007F5609">
              <w:rPr>
                <w:rFonts w:ascii="Times New Roman" w:hAnsi="Times New Roman" w:cs="Times New Roman"/>
                <w:sz w:val="24"/>
                <w:szCs w:val="24"/>
                <w:lang w:val="lv-LV"/>
              </w:rPr>
              <w:t>attīstīt</w:t>
            </w:r>
            <w:proofErr w:type="spellEnd"/>
            <w:r w:rsidRPr="007F5609">
              <w:rPr>
                <w:rFonts w:ascii="Times New Roman" w:hAnsi="Times New Roman" w:cs="Times New Roman"/>
                <w:sz w:val="24"/>
                <w:szCs w:val="24"/>
                <w:lang w:val="lv-LV"/>
              </w:rPr>
              <w:t xml:space="preserve"> savas </w:t>
            </w:r>
            <w:proofErr w:type="spellStart"/>
            <w:r w:rsidRPr="007F5609">
              <w:rPr>
                <w:rFonts w:ascii="Times New Roman" w:hAnsi="Times New Roman" w:cs="Times New Roman"/>
                <w:sz w:val="24"/>
                <w:szCs w:val="24"/>
                <w:lang w:val="lv-LV"/>
              </w:rPr>
              <w:t>iniciatīvas</w:t>
            </w:r>
            <w:proofErr w:type="spellEnd"/>
            <w:r w:rsidRPr="007F5609">
              <w:rPr>
                <w:rFonts w:ascii="Times New Roman" w:hAnsi="Times New Roman" w:cs="Times New Roman"/>
                <w:sz w:val="24"/>
                <w:szCs w:val="24"/>
                <w:lang w:val="lv-LV"/>
              </w:rPr>
              <w:t xml:space="preserve">, kā arī </w:t>
            </w:r>
            <w:proofErr w:type="spellStart"/>
            <w:r w:rsidRPr="007F5609">
              <w:rPr>
                <w:rFonts w:ascii="Times New Roman" w:hAnsi="Times New Roman" w:cs="Times New Roman"/>
                <w:sz w:val="24"/>
                <w:szCs w:val="24"/>
                <w:lang w:val="lv-LV"/>
              </w:rPr>
              <w:t>veicināta</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brīva</w:t>
            </w:r>
            <w:proofErr w:type="spellEnd"/>
            <w:r w:rsidRPr="007F5609">
              <w:rPr>
                <w:rFonts w:ascii="Times New Roman" w:hAnsi="Times New Roman" w:cs="Times New Roman"/>
                <w:sz w:val="24"/>
                <w:szCs w:val="24"/>
                <w:lang w:val="lv-LV"/>
              </w:rPr>
              <w:t xml:space="preserve">̄ laika </w:t>
            </w:r>
            <w:proofErr w:type="spellStart"/>
            <w:r w:rsidRPr="007F5609">
              <w:rPr>
                <w:rFonts w:ascii="Times New Roman" w:hAnsi="Times New Roman" w:cs="Times New Roman"/>
                <w:sz w:val="24"/>
                <w:szCs w:val="24"/>
                <w:lang w:val="lv-LV"/>
              </w:rPr>
              <w:t>lietderīga</w:t>
            </w:r>
            <w:proofErr w:type="spellEnd"/>
            <w:r w:rsidRPr="007F5609">
              <w:rPr>
                <w:rFonts w:ascii="Times New Roman" w:hAnsi="Times New Roman" w:cs="Times New Roman"/>
                <w:sz w:val="24"/>
                <w:szCs w:val="24"/>
                <w:lang w:val="lv-LV"/>
              </w:rPr>
              <w:t xml:space="preserve"> </w:t>
            </w:r>
            <w:proofErr w:type="spellStart"/>
            <w:r w:rsidRPr="007F5609">
              <w:rPr>
                <w:rFonts w:ascii="Times New Roman" w:hAnsi="Times New Roman" w:cs="Times New Roman"/>
                <w:sz w:val="24"/>
                <w:szCs w:val="24"/>
                <w:lang w:val="lv-LV"/>
              </w:rPr>
              <w:t>izmantošana</w:t>
            </w:r>
            <w:proofErr w:type="spellEnd"/>
            <w:r w:rsidRPr="007F5609">
              <w:rPr>
                <w:rFonts w:ascii="Times New Roman" w:hAnsi="Times New Roman" w:cs="Times New Roman"/>
                <w:sz w:val="24"/>
                <w:szCs w:val="24"/>
                <w:lang w:val="lv-LV"/>
              </w:rPr>
              <w:t>;</w:t>
            </w:r>
          </w:p>
          <w:p w14:paraId="4F68E612" w14:textId="77777777" w:rsidR="00B94DAF" w:rsidRPr="007F5609" w:rsidRDefault="00B94DAF" w:rsidP="00B94DAF">
            <w:pPr>
              <w:rPr>
                <w:rFonts w:ascii="Times New Roman" w:hAnsi="Times New Roman" w:cs="Times New Roman"/>
                <w:sz w:val="24"/>
                <w:szCs w:val="24"/>
                <w:lang w:val="lv-LV"/>
              </w:rPr>
            </w:pPr>
            <w:r w:rsidRPr="007F5609">
              <w:rPr>
                <w:rFonts w:ascii="Times New Roman" w:hAnsi="Times New Roman" w:cs="Times New Roman"/>
                <w:sz w:val="24"/>
                <w:szCs w:val="24"/>
                <w:lang w:val="lv-LV"/>
              </w:rPr>
              <w:t>- palielināta savstarpējā sadarbība jaunatnes jomā iesaistītajiem, īpaši Alsungas pagasta un Skrundas pilsētas un pagasta jaunatnes darbinieku iesaiste kopīgajā darbā.</w:t>
            </w:r>
          </w:p>
          <w:p w14:paraId="064F325C" w14:textId="77777777" w:rsidR="00B94DAF" w:rsidRPr="007F5609" w:rsidRDefault="00B94DAF" w:rsidP="00B94DAF">
            <w:pPr>
              <w:pStyle w:val="Sarakstarindkopa"/>
              <w:ind w:left="0"/>
              <w:rPr>
                <w:rFonts w:ascii="Times New Roman" w:hAnsi="Times New Roman" w:cs="Times New Roman"/>
                <w:sz w:val="24"/>
                <w:szCs w:val="24"/>
                <w:lang w:val="lv-LV"/>
              </w:rPr>
            </w:pPr>
            <w:r w:rsidRPr="007F5609">
              <w:rPr>
                <w:rFonts w:ascii="Times New Roman" w:hAnsi="Times New Roman" w:cs="Times New Roman"/>
                <w:sz w:val="24"/>
                <w:szCs w:val="24"/>
                <w:lang w:val="lv-LV"/>
              </w:rPr>
              <w:t xml:space="preserve"> - veicināta dažādu komunikācijas kanālu izmantošana savstarpējās sadarbības veicināšanā;</w:t>
            </w:r>
          </w:p>
          <w:p w14:paraId="5CA2C5DD" w14:textId="274BA387" w:rsidR="00B94DAF" w:rsidRPr="007F5609" w:rsidRDefault="00B94DAF" w:rsidP="00B94DAF">
            <w:pPr>
              <w:jc w:val="both"/>
              <w:rPr>
                <w:rFonts w:ascii="Times New Roman" w:eastAsia="Times New Roman" w:hAnsi="Times New Roman" w:cs="Times New Roman"/>
                <w:sz w:val="24"/>
                <w:szCs w:val="24"/>
                <w:lang w:val="lv-LV"/>
              </w:rPr>
            </w:pPr>
            <w:r w:rsidRPr="007F5609">
              <w:rPr>
                <w:rFonts w:ascii="Times New Roman" w:hAnsi="Times New Roman" w:cs="Times New Roman"/>
                <w:sz w:val="24"/>
                <w:szCs w:val="24"/>
                <w:lang w:val="lv-LV"/>
              </w:rPr>
              <w:t>- darba ar jaunatni veicēji motivēti regulāri pilnveidot savas zināšanas.</w:t>
            </w:r>
          </w:p>
        </w:tc>
      </w:tr>
    </w:tbl>
    <w:p w14:paraId="30735B0E" w14:textId="77777777" w:rsidR="00C801C2" w:rsidRPr="007F5609" w:rsidRDefault="00C801C2" w:rsidP="00C801C2">
      <w:pPr>
        <w:spacing w:after="0" w:line="240" w:lineRule="auto"/>
        <w:jc w:val="both"/>
        <w:rPr>
          <w:rFonts w:ascii="Times New Roman" w:hAnsi="Times New Roman" w:cs="Times New Roman"/>
          <w:b/>
          <w:bCs/>
          <w:sz w:val="24"/>
          <w:szCs w:val="24"/>
          <w:lang w:val="lv-LV"/>
        </w:rPr>
      </w:pPr>
    </w:p>
    <w:p w14:paraId="54790106" w14:textId="77777777" w:rsidR="00C801C2" w:rsidRPr="007F5609" w:rsidRDefault="00C801C2" w:rsidP="00C801C2">
      <w:pPr>
        <w:shd w:val="clear" w:color="auto" w:fill="FFFFFF"/>
        <w:spacing w:after="0" w:line="240" w:lineRule="auto"/>
        <w:ind w:firstLine="300"/>
        <w:rPr>
          <w:rFonts w:ascii="Times New Roman" w:eastAsia="Times New Roman" w:hAnsi="Times New Roman" w:cs="Times New Roman"/>
          <w:sz w:val="24"/>
          <w:szCs w:val="24"/>
          <w:lang w:val="lv-LV"/>
        </w:rPr>
      </w:pPr>
    </w:p>
    <w:p w14:paraId="41293452" w14:textId="77777777" w:rsidR="00C801C2" w:rsidRPr="007F5609" w:rsidRDefault="00C801C2" w:rsidP="00C801C2">
      <w:pPr>
        <w:pStyle w:val="Sarakstarindkopa"/>
        <w:numPr>
          <w:ilvl w:val="0"/>
          <w:numId w:val="24"/>
        </w:numPr>
        <w:shd w:val="clear" w:color="auto" w:fill="FFFFFF"/>
        <w:spacing w:after="0" w:line="240" w:lineRule="auto"/>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Izglītības iestādes vadītāja, izglītības iestādes padomes un izglītojamo pašpārvaldes ieteikumi izglītības iestādes darbības pilnveidei un izglītības/nozaru politikas jautājumos (pēc iestādes vēlmēm)</w:t>
      </w:r>
    </w:p>
    <w:p w14:paraId="18D24AD8" w14:textId="77777777" w:rsidR="009C3BE6" w:rsidRPr="007F5609" w:rsidRDefault="009C3BE6" w:rsidP="009C3BE6">
      <w:pPr>
        <w:pStyle w:val="Sarakstarindkopa"/>
        <w:shd w:val="clear" w:color="auto" w:fill="FFFFFF"/>
        <w:spacing w:after="0" w:line="240" w:lineRule="auto"/>
        <w:ind w:left="360"/>
        <w:rPr>
          <w:rFonts w:ascii="Times New Roman" w:eastAsia="Times New Roman" w:hAnsi="Times New Roman" w:cs="Times New Roman"/>
          <w:b/>
          <w:bCs/>
          <w:sz w:val="24"/>
          <w:szCs w:val="24"/>
          <w:lang w:val="lv-LV"/>
        </w:rPr>
      </w:pPr>
    </w:p>
    <w:p w14:paraId="64C91244" w14:textId="64206BB7" w:rsidR="00C801C2" w:rsidRPr="007F5609" w:rsidRDefault="00C801C2" w:rsidP="009C3BE6">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Izglītības iestādes vadītāja sniegti ieteikumi izglītības/nozaru politikas jautājumos</w:t>
      </w:r>
      <w:r w:rsidR="00B94DAF" w:rsidRPr="007F5609">
        <w:rPr>
          <w:rFonts w:ascii="Times New Roman" w:eastAsia="Times New Roman" w:hAnsi="Times New Roman" w:cs="Times New Roman"/>
          <w:b/>
          <w:bCs/>
          <w:i/>
          <w:iCs/>
          <w:sz w:val="24"/>
          <w:szCs w:val="24"/>
          <w:lang w:val="lv-LV"/>
        </w:rPr>
        <w:t>:</w:t>
      </w:r>
    </w:p>
    <w:p w14:paraId="78410C6F" w14:textId="70F22367" w:rsidR="00B94DAF" w:rsidRPr="007F5609" w:rsidRDefault="00C079D0" w:rsidP="00C079D0">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Mazināt birokrātisko slogu;</w:t>
      </w:r>
    </w:p>
    <w:p w14:paraId="42E0D5BC" w14:textId="4A93D0EF" w:rsidR="00D92050" w:rsidRPr="007F5609" w:rsidRDefault="00D92050" w:rsidP="00C079D0">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xml:space="preserve">- Pielāgot </w:t>
      </w:r>
      <w:proofErr w:type="spellStart"/>
      <w:r w:rsidRPr="007F5609">
        <w:rPr>
          <w:rFonts w:ascii="Times New Roman" w:eastAsia="Times New Roman" w:hAnsi="Times New Roman" w:cs="Times New Roman"/>
          <w:sz w:val="24"/>
          <w:szCs w:val="24"/>
          <w:lang w:val="lv-LV"/>
        </w:rPr>
        <w:t>pašizvērtējuma</w:t>
      </w:r>
      <w:proofErr w:type="spellEnd"/>
      <w:r w:rsidRPr="007F5609">
        <w:rPr>
          <w:rFonts w:ascii="Times New Roman" w:eastAsia="Times New Roman" w:hAnsi="Times New Roman" w:cs="Times New Roman"/>
          <w:sz w:val="24"/>
          <w:szCs w:val="24"/>
          <w:lang w:val="lv-LV"/>
        </w:rPr>
        <w:t xml:space="preserve"> ziņojuma veid</w:t>
      </w:r>
      <w:r w:rsidR="00872EF0" w:rsidRPr="007F5609">
        <w:rPr>
          <w:rFonts w:ascii="Times New Roman" w:eastAsia="Times New Roman" w:hAnsi="Times New Roman" w:cs="Times New Roman"/>
          <w:sz w:val="24"/>
          <w:szCs w:val="24"/>
          <w:lang w:val="lv-LV"/>
        </w:rPr>
        <w:t>lap</w:t>
      </w:r>
      <w:r w:rsidRPr="007F5609">
        <w:rPr>
          <w:rFonts w:ascii="Times New Roman" w:eastAsia="Times New Roman" w:hAnsi="Times New Roman" w:cs="Times New Roman"/>
          <w:sz w:val="24"/>
          <w:szCs w:val="24"/>
          <w:lang w:val="lv-LV"/>
        </w:rPr>
        <w:t>u un kritērijus interešu izglītības, jaunatnes darba, karjeras izglītības un audzināšanas darba specifikai</w:t>
      </w:r>
      <w:r w:rsidR="00872EF0" w:rsidRPr="007F5609">
        <w:rPr>
          <w:rFonts w:ascii="Times New Roman" w:eastAsia="Times New Roman" w:hAnsi="Times New Roman" w:cs="Times New Roman"/>
          <w:sz w:val="24"/>
          <w:szCs w:val="24"/>
          <w:lang w:val="lv-LV"/>
        </w:rPr>
        <w:t>;</w:t>
      </w:r>
    </w:p>
    <w:p w14:paraId="76E2B288" w14:textId="1C34AF1F" w:rsidR="00C079D0" w:rsidRPr="007F5609" w:rsidRDefault="00C079D0" w:rsidP="00C079D0">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Turpināt iesākto attīstības virzienu.</w:t>
      </w:r>
    </w:p>
    <w:p w14:paraId="7A075FA2" w14:textId="77777777" w:rsidR="00C079D0" w:rsidRPr="007F5609" w:rsidRDefault="00C079D0" w:rsidP="009C3BE6">
      <w:pPr>
        <w:pStyle w:val="Sarakstarindkopa"/>
        <w:spacing w:after="0" w:line="240" w:lineRule="auto"/>
        <w:ind w:left="360"/>
        <w:jc w:val="both"/>
        <w:rPr>
          <w:rFonts w:ascii="Times New Roman" w:eastAsia="Times New Roman" w:hAnsi="Times New Roman" w:cs="Times New Roman"/>
          <w:b/>
          <w:bCs/>
          <w:i/>
          <w:iCs/>
          <w:sz w:val="24"/>
          <w:szCs w:val="24"/>
          <w:lang w:val="lv-LV"/>
        </w:rPr>
      </w:pPr>
    </w:p>
    <w:p w14:paraId="2224FDE9" w14:textId="01D40835" w:rsidR="00B94DAF" w:rsidRPr="007F5609" w:rsidRDefault="00C801C2" w:rsidP="009C3BE6">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Izglītības iestādes padomes ieteikumi izglītības iestādes darbības pilnveidei un/vai izglītības/nozaru politikas jautājumos</w:t>
      </w:r>
      <w:r w:rsidR="00C079D0" w:rsidRPr="007F5609">
        <w:rPr>
          <w:rFonts w:ascii="Times New Roman" w:eastAsia="Times New Roman" w:hAnsi="Times New Roman" w:cs="Times New Roman"/>
          <w:b/>
          <w:bCs/>
          <w:i/>
          <w:iCs/>
          <w:sz w:val="24"/>
          <w:szCs w:val="24"/>
          <w:lang w:val="lv-LV"/>
        </w:rPr>
        <w:t>:</w:t>
      </w:r>
    </w:p>
    <w:p w14:paraId="4B8E629B" w14:textId="6A6F20E1" w:rsidR="00B94DAF" w:rsidRPr="007F5609" w:rsidRDefault="00C079D0" w:rsidP="00B94DAF">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D92050" w:rsidRPr="007F5609">
        <w:rPr>
          <w:rFonts w:ascii="Times New Roman" w:eastAsia="Times New Roman" w:hAnsi="Times New Roman" w:cs="Times New Roman"/>
          <w:sz w:val="24"/>
          <w:szCs w:val="24"/>
          <w:lang w:val="lv-LV"/>
        </w:rPr>
        <w:t xml:space="preserve"> </w:t>
      </w:r>
      <w:r w:rsidR="00B94DAF" w:rsidRPr="007F5609">
        <w:rPr>
          <w:rFonts w:ascii="Times New Roman" w:eastAsia="Times New Roman" w:hAnsi="Times New Roman" w:cs="Times New Roman"/>
          <w:sz w:val="24"/>
          <w:szCs w:val="24"/>
          <w:lang w:val="lv-LV"/>
        </w:rPr>
        <w:t>Pulciņu papildināšanas tieši pagastu pirmsskolas izglītojamajiem, jo vairāki padomes dalībnieki dalījās domās par to, ka šī brīža piedāvājums ir mazs un īpaši lauku teritorijās. Vecāki ieteica domāt par papildus pedagogu piesaisti, kas būtu gatavi piedāvāt pirmsskolu izglītojamajiem jaunas interešu izglītības programmas lauku teritoriju izglītības iestādēs.</w:t>
      </w:r>
    </w:p>
    <w:p w14:paraId="7737FAA8" w14:textId="0D3A8BF6" w:rsidR="00B94DAF" w:rsidRPr="007F5609" w:rsidRDefault="00C079D0" w:rsidP="00B94DAF">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w:t>
      </w:r>
      <w:r w:rsidR="00D92050" w:rsidRPr="007F5609">
        <w:rPr>
          <w:rFonts w:ascii="Times New Roman" w:eastAsia="Times New Roman" w:hAnsi="Times New Roman" w:cs="Times New Roman"/>
          <w:sz w:val="24"/>
          <w:szCs w:val="24"/>
          <w:lang w:val="lv-LV"/>
        </w:rPr>
        <w:t xml:space="preserve"> </w:t>
      </w:r>
      <w:r w:rsidR="00B94DAF" w:rsidRPr="007F5609">
        <w:rPr>
          <w:rFonts w:ascii="Times New Roman" w:eastAsia="Times New Roman" w:hAnsi="Times New Roman" w:cs="Times New Roman"/>
          <w:sz w:val="24"/>
          <w:szCs w:val="24"/>
          <w:lang w:val="lv-LV"/>
        </w:rPr>
        <w:t xml:space="preserve">Nepieciešams atkārtoti sniegt informāciju, kā pieteikt un īstenot interešu izglītības </w:t>
      </w:r>
      <w:r w:rsidR="007F5609" w:rsidRPr="007F5609">
        <w:rPr>
          <w:rFonts w:ascii="Times New Roman" w:eastAsia="Times New Roman" w:hAnsi="Times New Roman" w:cs="Times New Roman"/>
          <w:sz w:val="24"/>
          <w:szCs w:val="24"/>
          <w:lang w:val="lv-LV"/>
        </w:rPr>
        <w:t>programmas</w:t>
      </w:r>
      <w:r w:rsidR="00B94DAF" w:rsidRPr="007F5609">
        <w:rPr>
          <w:rFonts w:ascii="Times New Roman" w:eastAsia="Times New Roman" w:hAnsi="Times New Roman" w:cs="Times New Roman"/>
          <w:sz w:val="24"/>
          <w:szCs w:val="24"/>
          <w:lang w:val="lv-LV"/>
        </w:rPr>
        <w:t xml:space="preserve"> Kuldīgas novadā.</w:t>
      </w:r>
      <w:r w:rsidR="004D35F4" w:rsidRPr="007F5609">
        <w:rPr>
          <w:rFonts w:ascii="Times New Roman" w:eastAsia="Times New Roman" w:hAnsi="Times New Roman" w:cs="Times New Roman"/>
          <w:sz w:val="24"/>
          <w:szCs w:val="24"/>
          <w:lang w:val="lv-LV"/>
        </w:rPr>
        <w:t xml:space="preserve"> Ieteikums pedagogu piesaistei – publicēt plašāku informāciju par iespējām strādāt Kuldīgas nov. BJC, par nepieciešamo priekšmetu pedagogu meklējumiem un informācija par to, kā kļūt par pedagogu, kas nepieciešams darba gaitu uzsākšanai.</w:t>
      </w:r>
    </w:p>
    <w:p w14:paraId="3E03B245" w14:textId="5B23E55F" w:rsidR="004D35F4" w:rsidRPr="007F5609" w:rsidRDefault="00C079D0" w:rsidP="009C3BE6">
      <w:pPr>
        <w:shd w:val="clear" w:color="auto" w:fill="FFFFFF"/>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w:t>
      </w:r>
      <w:r w:rsidR="00D92050" w:rsidRPr="007F5609">
        <w:rPr>
          <w:rFonts w:ascii="Times New Roman" w:eastAsia="Times New Roman" w:hAnsi="Times New Roman" w:cs="Times New Roman"/>
          <w:sz w:val="24"/>
          <w:szCs w:val="24"/>
          <w:lang w:val="lv-LV"/>
        </w:rPr>
        <w:t xml:space="preserve"> </w:t>
      </w:r>
      <w:r w:rsidR="00B94DAF" w:rsidRPr="007F5609">
        <w:rPr>
          <w:rFonts w:ascii="Times New Roman" w:eastAsia="Times New Roman" w:hAnsi="Times New Roman" w:cs="Times New Roman"/>
          <w:sz w:val="24"/>
          <w:szCs w:val="24"/>
          <w:lang w:val="lv-LV"/>
        </w:rPr>
        <w:t>Nepieciešams atbalsts pulciņu materiāli tehniskajai bāzei</w:t>
      </w:r>
      <w:r w:rsidR="004D35F4" w:rsidRPr="007F5609">
        <w:rPr>
          <w:rFonts w:ascii="Times New Roman" w:eastAsia="Times New Roman" w:hAnsi="Times New Roman" w:cs="Times New Roman"/>
          <w:sz w:val="24"/>
          <w:szCs w:val="24"/>
          <w:lang w:val="lv-LV"/>
        </w:rPr>
        <w:t>, lai nodrošinātu tehniskās jaunrades un informācijas tehnoloģiju pulciņu plašāku piedāvājumu. Tāpat jādomā pie iestādes infrastruktūras, šeit minot BJC galvenās ēkas attīstību un rekonstrukciju, ēkas tālāku iekārtošanu, kas ir atbilstošs pulciņu piedāvājumam.</w:t>
      </w:r>
    </w:p>
    <w:p w14:paraId="0C0C365E" w14:textId="77777777" w:rsidR="00B94DAF" w:rsidRPr="007F5609" w:rsidRDefault="00B94DAF" w:rsidP="009C3BE6">
      <w:pPr>
        <w:shd w:val="clear" w:color="auto" w:fill="FFFFFF"/>
        <w:spacing w:after="0" w:line="240" w:lineRule="auto"/>
        <w:rPr>
          <w:rFonts w:ascii="Times New Roman" w:eastAsia="Times New Roman" w:hAnsi="Times New Roman" w:cs="Times New Roman"/>
          <w:sz w:val="24"/>
          <w:szCs w:val="24"/>
          <w:lang w:val="lv-LV"/>
        </w:rPr>
      </w:pPr>
    </w:p>
    <w:p w14:paraId="637B23C2" w14:textId="77777777" w:rsidR="00C801C2" w:rsidRPr="007F5609" w:rsidRDefault="00C801C2" w:rsidP="009C3BE6">
      <w:pPr>
        <w:pStyle w:val="Sarakstarindkopa"/>
        <w:numPr>
          <w:ilvl w:val="1"/>
          <w:numId w:val="24"/>
        </w:numPr>
        <w:spacing w:after="0" w:line="240" w:lineRule="auto"/>
        <w:jc w:val="both"/>
        <w:rPr>
          <w:rFonts w:ascii="Times New Roman" w:eastAsia="Times New Roman" w:hAnsi="Times New Roman" w:cs="Times New Roman"/>
          <w:b/>
          <w:bCs/>
          <w:i/>
          <w:iCs/>
          <w:sz w:val="24"/>
          <w:szCs w:val="24"/>
          <w:lang w:val="lv-LV"/>
        </w:rPr>
      </w:pPr>
      <w:r w:rsidRPr="007F5609">
        <w:rPr>
          <w:rFonts w:ascii="Times New Roman" w:eastAsia="Times New Roman" w:hAnsi="Times New Roman" w:cs="Times New Roman"/>
          <w:b/>
          <w:bCs/>
          <w:i/>
          <w:iCs/>
          <w:sz w:val="24"/>
          <w:szCs w:val="24"/>
          <w:lang w:val="lv-LV"/>
        </w:rPr>
        <w:t xml:space="preserve"> Izglītojamo pašpārvaldes ieteikumi izglītības iestādes darbības pilnveidei un/vai izglītības/nozaru politikas jautājumos</w:t>
      </w:r>
    </w:p>
    <w:p w14:paraId="63FA67B1" w14:textId="77777777" w:rsidR="00C801C2" w:rsidRPr="007F5609" w:rsidRDefault="00C801C2" w:rsidP="00C801C2">
      <w:pPr>
        <w:shd w:val="clear" w:color="auto" w:fill="FFFFFF"/>
        <w:spacing w:after="0" w:line="240" w:lineRule="auto"/>
        <w:ind w:firstLine="300"/>
        <w:rPr>
          <w:rFonts w:ascii="Times New Roman" w:eastAsia="Times New Roman" w:hAnsi="Times New Roman" w:cs="Times New Roman"/>
          <w:sz w:val="24"/>
          <w:szCs w:val="24"/>
          <w:lang w:val="lv-LV"/>
        </w:rPr>
      </w:pPr>
    </w:p>
    <w:p w14:paraId="1868DFF9" w14:textId="77777777" w:rsidR="00C801C2" w:rsidRPr="007F5609" w:rsidRDefault="00C801C2" w:rsidP="00C801C2">
      <w:pPr>
        <w:shd w:val="clear" w:color="auto" w:fill="FFFFFF"/>
        <w:spacing w:after="0" w:line="240" w:lineRule="auto"/>
        <w:ind w:firstLine="300"/>
        <w:rPr>
          <w:rFonts w:ascii="Times New Roman" w:eastAsia="Times New Roman" w:hAnsi="Times New Roman" w:cs="Times New Roman"/>
          <w:sz w:val="24"/>
          <w:szCs w:val="24"/>
          <w:lang w:val="lv-LV"/>
        </w:rPr>
      </w:pPr>
    </w:p>
    <w:p w14:paraId="0A6511CD" w14:textId="77777777" w:rsidR="00646A6A" w:rsidRPr="007F5609" w:rsidRDefault="00646A6A" w:rsidP="00C801C2">
      <w:pPr>
        <w:spacing w:after="0" w:line="240" w:lineRule="auto"/>
        <w:jc w:val="both"/>
        <w:rPr>
          <w:rFonts w:ascii="Times New Roman" w:hAnsi="Times New Roman" w:cs="Times New Roman"/>
          <w:sz w:val="24"/>
          <w:szCs w:val="24"/>
          <w:lang w:val="lv-LV"/>
        </w:rPr>
      </w:pPr>
    </w:p>
    <w:p w14:paraId="62689DBE" w14:textId="77777777" w:rsidR="008326E5" w:rsidRPr="007F5609" w:rsidRDefault="008326E5" w:rsidP="00D741A4">
      <w:pPr>
        <w:shd w:val="clear" w:color="auto" w:fill="FFFFFF"/>
        <w:spacing w:after="0" w:line="240" w:lineRule="auto"/>
        <w:rPr>
          <w:rFonts w:ascii="Times New Roman" w:eastAsia="Times New Roman" w:hAnsi="Times New Roman" w:cs="Times New Roman"/>
          <w:sz w:val="24"/>
          <w:szCs w:val="24"/>
          <w:lang w:val="lv-LV"/>
        </w:rPr>
      </w:pPr>
    </w:p>
    <w:p w14:paraId="62786BAC" w14:textId="20C54F0A" w:rsidR="008326E5" w:rsidRPr="007F5609"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Izglītības iestādes vadītājs</w:t>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t>(paraksts)</w:t>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r>
      <w:r w:rsidR="00D92050" w:rsidRPr="007F5609">
        <w:rPr>
          <w:rFonts w:ascii="Times New Roman" w:eastAsia="Times New Roman" w:hAnsi="Times New Roman" w:cs="Times New Roman"/>
          <w:sz w:val="24"/>
          <w:szCs w:val="24"/>
          <w:lang w:val="lv-LV"/>
        </w:rPr>
        <w:tab/>
        <w:t>Ieva Ozoliņa</w:t>
      </w:r>
    </w:p>
    <w:p w14:paraId="5C22F16B" w14:textId="77777777" w:rsidR="008326E5" w:rsidRPr="007F5609" w:rsidRDefault="008326E5" w:rsidP="00646A6A">
      <w:pPr>
        <w:shd w:val="clear" w:color="auto" w:fill="FFFFFF"/>
        <w:spacing w:after="0" w:line="240" w:lineRule="auto"/>
        <w:rPr>
          <w:rFonts w:ascii="Times New Roman" w:eastAsia="Times New Roman" w:hAnsi="Times New Roman" w:cs="Times New Roman"/>
          <w:sz w:val="24"/>
          <w:szCs w:val="24"/>
          <w:lang w:val="lv-LV"/>
        </w:rPr>
        <w:sectPr w:rsidR="008326E5" w:rsidRPr="007F5609" w:rsidSect="00D44EC0">
          <w:pgSz w:w="15840" w:h="12240" w:orient="landscape"/>
          <w:pgMar w:top="851" w:right="1440" w:bottom="851" w:left="1440" w:header="709" w:footer="709" w:gutter="0"/>
          <w:cols w:space="708"/>
          <w:docGrid w:linePitch="360"/>
        </w:sectPr>
      </w:pPr>
    </w:p>
    <w:p w14:paraId="178359AA" w14:textId="46711878" w:rsidR="007837EE" w:rsidRPr="007F5609" w:rsidRDefault="007837EE" w:rsidP="007837EE">
      <w:pPr>
        <w:tabs>
          <w:tab w:val="left" w:pos="5760"/>
        </w:tabs>
        <w:jc w:val="right"/>
        <w:rPr>
          <w:rFonts w:ascii="Times New Roman" w:eastAsia="Times New Roman" w:hAnsi="Times New Roman" w:cs="Times New Roman"/>
          <w:sz w:val="24"/>
          <w:szCs w:val="24"/>
          <w:lang w:val="lv-LV" w:eastAsia="lv-LV"/>
        </w:rPr>
      </w:pPr>
      <w:r w:rsidRPr="007F5609">
        <w:rPr>
          <w:rFonts w:ascii="Times New Roman" w:eastAsia="Times New Roman" w:hAnsi="Times New Roman" w:cs="Times New Roman"/>
          <w:sz w:val="24"/>
          <w:szCs w:val="24"/>
          <w:lang w:val="lv-LV" w:eastAsia="lv-LV"/>
        </w:rPr>
        <w:lastRenderedPageBreak/>
        <w:t>1. pielikums</w:t>
      </w:r>
    </w:p>
    <w:p w14:paraId="25137C64" w14:textId="77777777" w:rsidR="007837EE" w:rsidRPr="007F5609" w:rsidRDefault="007837EE" w:rsidP="007837EE">
      <w:pPr>
        <w:pStyle w:val="Sarakstarindkopa"/>
        <w:shd w:val="clear" w:color="auto" w:fill="FFFFFF"/>
        <w:spacing w:before="100" w:beforeAutospacing="1" w:after="100" w:afterAutospacing="1" w:line="293" w:lineRule="atLeast"/>
        <w:jc w:val="center"/>
        <w:rPr>
          <w:rFonts w:ascii="Times New Roman" w:eastAsia="Times New Roman" w:hAnsi="Times New Roman" w:cs="Times New Roman"/>
          <w:sz w:val="24"/>
          <w:szCs w:val="24"/>
          <w:lang w:val="lv-LV"/>
        </w:rPr>
      </w:pPr>
      <w:bookmarkStart w:id="2" w:name="_Hlk112233206"/>
      <w:r w:rsidRPr="007F5609">
        <w:rPr>
          <w:rFonts w:ascii="Times New Roman" w:eastAsia="Times New Roman" w:hAnsi="Times New Roman" w:cs="Times New Roman"/>
          <w:b/>
          <w:bCs/>
          <w:sz w:val="24"/>
          <w:szCs w:val="24"/>
          <w:lang w:val="lv-LV"/>
        </w:rPr>
        <w:t>Pulciņa stundas vērošanas un novērtējuma lapa</w:t>
      </w:r>
      <w:r w:rsidRPr="007F5609">
        <w:rPr>
          <w:rFonts w:ascii="Times New Roman" w:eastAsia="Times New Roman" w:hAnsi="Times New Roman" w:cs="Times New Roman"/>
          <w:sz w:val="24"/>
          <w:szCs w:val="24"/>
          <w:lang w:val="lv-LV"/>
        </w:rPr>
        <w:br/>
        <w:t>(Interešu izglītības programmas)</w:t>
      </w:r>
    </w:p>
    <w:p w14:paraId="7797D38E" w14:textId="77777777" w:rsidR="007837EE" w:rsidRPr="007F5609" w:rsidRDefault="007837EE" w:rsidP="007837EE">
      <w:pPr>
        <w:pStyle w:val="Sarakstarindkopa"/>
        <w:shd w:val="clear" w:color="auto" w:fill="FFFFFF"/>
        <w:spacing w:before="100" w:beforeAutospacing="1" w:after="100" w:afterAutospacing="1" w:line="293" w:lineRule="atLeast"/>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1. Vispārīgā informācija</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80"/>
        <w:gridCol w:w="6960"/>
      </w:tblGrid>
      <w:tr w:rsidR="007837EE" w:rsidRPr="007F5609" w14:paraId="3F2906C6" w14:textId="77777777" w:rsidTr="00A0243C">
        <w:tc>
          <w:tcPr>
            <w:tcW w:w="550" w:type="pct"/>
            <w:tcBorders>
              <w:top w:val="nil"/>
              <w:left w:val="nil"/>
              <w:bottom w:val="nil"/>
              <w:right w:val="nil"/>
            </w:tcBorders>
            <w:shd w:val="clear" w:color="auto" w:fill="FFFFFF"/>
            <w:noWrap/>
            <w:vAlign w:val="bottom"/>
            <w:hideMark/>
          </w:tcPr>
          <w:p w14:paraId="169BD684"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Izglītības iestāde</w:t>
            </w:r>
          </w:p>
        </w:tc>
        <w:tc>
          <w:tcPr>
            <w:tcW w:w="4450" w:type="pct"/>
            <w:tcBorders>
              <w:top w:val="nil"/>
              <w:left w:val="nil"/>
              <w:bottom w:val="single" w:sz="6" w:space="0" w:color="414142"/>
              <w:right w:val="nil"/>
            </w:tcBorders>
            <w:shd w:val="clear" w:color="auto" w:fill="FFFFFF"/>
            <w:hideMark/>
          </w:tcPr>
          <w:p w14:paraId="73813707"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23F59DE4"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341"/>
        <w:gridCol w:w="4299"/>
      </w:tblGrid>
      <w:tr w:rsidR="007837EE" w:rsidRPr="007F5609" w14:paraId="22BF2B3E" w14:textId="77777777" w:rsidTr="00A0243C">
        <w:tc>
          <w:tcPr>
            <w:tcW w:w="2512" w:type="pct"/>
            <w:tcBorders>
              <w:top w:val="nil"/>
              <w:left w:val="nil"/>
              <w:right w:val="nil"/>
            </w:tcBorders>
            <w:shd w:val="clear" w:color="auto" w:fill="FFFFFF"/>
            <w:noWrap/>
            <w:vAlign w:val="bottom"/>
            <w:hideMark/>
          </w:tcPr>
          <w:p w14:paraId="20B70401"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Interešu izglītības programmas nosaukums</w:t>
            </w:r>
          </w:p>
        </w:tc>
        <w:tc>
          <w:tcPr>
            <w:tcW w:w="2488" w:type="pct"/>
            <w:tcBorders>
              <w:top w:val="nil"/>
              <w:left w:val="nil"/>
              <w:bottom w:val="single" w:sz="4" w:space="0" w:color="auto"/>
              <w:right w:val="nil"/>
            </w:tcBorders>
            <w:shd w:val="clear" w:color="auto" w:fill="FFFFFF"/>
          </w:tcPr>
          <w:p w14:paraId="28215B7A" w14:textId="77777777" w:rsidR="007837EE" w:rsidRPr="007F5609" w:rsidRDefault="007837EE" w:rsidP="00A0243C">
            <w:pPr>
              <w:spacing w:after="0"/>
              <w:rPr>
                <w:rFonts w:ascii="Times New Roman" w:eastAsia="Times New Roman" w:hAnsi="Times New Roman" w:cs="Times New Roman"/>
                <w:sz w:val="24"/>
                <w:szCs w:val="24"/>
                <w:lang w:val="lv-LV"/>
              </w:rPr>
            </w:pPr>
          </w:p>
        </w:tc>
      </w:tr>
    </w:tbl>
    <w:p w14:paraId="1AEAADC9"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436"/>
        <w:gridCol w:w="7204"/>
      </w:tblGrid>
      <w:tr w:rsidR="007837EE" w:rsidRPr="007F5609" w14:paraId="71307A04" w14:textId="77777777" w:rsidTr="00A0243C">
        <w:tc>
          <w:tcPr>
            <w:tcW w:w="831" w:type="pct"/>
            <w:tcBorders>
              <w:top w:val="nil"/>
              <w:left w:val="nil"/>
              <w:bottom w:val="nil"/>
              <w:right w:val="nil"/>
            </w:tcBorders>
            <w:shd w:val="clear" w:color="auto" w:fill="FFFFFF"/>
            <w:noWrap/>
            <w:vAlign w:val="bottom"/>
            <w:hideMark/>
          </w:tcPr>
          <w:p w14:paraId="3819BDB4"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Pulciņš</w:t>
            </w:r>
          </w:p>
        </w:tc>
        <w:tc>
          <w:tcPr>
            <w:tcW w:w="4169" w:type="pct"/>
            <w:tcBorders>
              <w:top w:val="nil"/>
              <w:left w:val="nil"/>
              <w:bottom w:val="single" w:sz="4" w:space="0" w:color="auto"/>
              <w:right w:val="nil"/>
            </w:tcBorders>
            <w:shd w:val="clear" w:color="auto" w:fill="FFFFFF"/>
            <w:hideMark/>
          </w:tcPr>
          <w:p w14:paraId="4E8F7962" w14:textId="77777777" w:rsidR="007837EE" w:rsidRPr="007F5609" w:rsidRDefault="007837EE" w:rsidP="00A0243C">
            <w:pPr>
              <w:spacing w:after="0"/>
              <w:rPr>
                <w:rFonts w:ascii="Times New Roman" w:eastAsia="Times New Roman" w:hAnsi="Times New Roman" w:cs="Times New Roman"/>
                <w:sz w:val="24"/>
                <w:szCs w:val="24"/>
                <w:lang w:val="lv-LV"/>
              </w:rPr>
            </w:pPr>
          </w:p>
        </w:tc>
      </w:tr>
    </w:tbl>
    <w:p w14:paraId="6BC5EE5A"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280"/>
        <w:gridCol w:w="2884"/>
        <w:gridCol w:w="1061"/>
        <w:gridCol w:w="1415"/>
      </w:tblGrid>
      <w:tr w:rsidR="007837EE" w:rsidRPr="007F5609" w14:paraId="09250FBE" w14:textId="77777777" w:rsidTr="00A0243C">
        <w:tc>
          <w:tcPr>
            <w:tcW w:w="1898" w:type="pct"/>
            <w:tcBorders>
              <w:top w:val="nil"/>
              <w:left w:val="nil"/>
              <w:bottom w:val="nil"/>
              <w:right w:val="nil"/>
            </w:tcBorders>
            <w:shd w:val="clear" w:color="auto" w:fill="FFFFFF"/>
            <w:noWrap/>
            <w:vAlign w:val="bottom"/>
            <w:hideMark/>
          </w:tcPr>
          <w:p w14:paraId="2355D920"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Izglītojamo skaits pulciņā/grupā</w:t>
            </w:r>
          </w:p>
        </w:tc>
        <w:tc>
          <w:tcPr>
            <w:tcW w:w="1669" w:type="pct"/>
            <w:tcBorders>
              <w:top w:val="nil"/>
              <w:left w:val="nil"/>
              <w:bottom w:val="single" w:sz="6" w:space="0" w:color="414142"/>
              <w:right w:val="nil"/>
            </w:tcBorders>
            <w:shd w:val="clear" w:color="auto" w:fill="FFFFFF"/>
            <w:noWrap/>
            <w:vAlign w:val="bottom"/>
            <w:hideMark/>
          </w:tcPr>
          <w:p w14:paraId="2F775FCA"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614" w:type="pct"/>
            <w:tcBorders>
              <w:top w:val="nil"/>
              <w:left w:val="nil"/>
              <w:bottom w:val="nil"/>
              <w:right w:val="nil"/>
            </w:tcBorders>
            <w:shd w:val="clear" w:color="auto" w:fill="FFFFFF"/>
            <w:noWrap/>
            <w:vAlign w:val="bottom"/>
            <w:hideMark/>
          </w:tcPr>
          <w:p w14:paraId="11A2A6F2" w14:textId="77777777" w:rsidR="007837EE" w:rsidRPr="007F5609" w:rsidRDefault="007837EE" w:rsidP="00A0243C">
            <w:pPr>
              <w:spacing w:after="0"/>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stundā</w:t>
            </w:r>
          </w:p>
        </w:tc>
        <w:tc>
          <w:tcPr>
            <w:tcW w:w="819" w:type="pct"/>
            <w:tcBorders>
              <w:top w:val="nil"/>
              <w:left w:val="nil"/>
              <w:bottom w:val="single" w:sz="6" w:space="0" w:color="414142"/>
              <w:right w:val="nil"/>
            </w:tcBorders>
            <w:shd w:val="clear" w:color="auto" w:fill="FFFFFF"/>
            <w:hideMark/>
          </w:tcPr>
          <w:p w14:paraId="27EB4E3C"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6DD9AB7C"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586"/>
        <w:gridCol w:w="6054"/>
      </w:tblGrid>
      <w:tr w:rsidR="007837EE" w:rsidRPr="007F5609" w14:paraId="0641394A" w14:textId="77777777" w:rsidTr="00A0243C">
        <w:tc>
          <w:tcPr>
            <w:tcW w:w="1425" w:type="pct"/>
            <w:tcBorders>
              <w:top w:val="nil"/>
              <w:left w:val="nil"/>
              <w:bottom w:val="nil"/>
              <w:right w:val="nil"/>
            </w:tcBorders>
            <w:shd w:val="clear" w:color="auto" w:fill="FFFFFF"/>
            <w:noWrap/>
            <w:vAlign w:val="bottom"/>
            <w:hideMark/>
          </w:tcPr>
          <w:p w14:paraId="5294AE7B"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Pedagogs (vārds, uzvārds)</w:t>
            </w:r>
          </w:p>
        </w:tc>
        <w:tc>
          <w:tcPr>
            <w:tcW w:w="3575" w:type="pct"/>
            <w:tcBorders>
              <w:top w:val="nil"/>
              <w:left w:val="nil"/>
              <w:bottom w:val="single" w:sz="6" w:space="0" w:color="414142"/>
              <w:right w:val="nil"/>
            </w:tcBorders>
            <w:shd w:val="clear" w:color="auto" w:fill="FFFFFF"/>
            <w:hideMark/>
          </w:tcPr>
          <w:p w14:paraId="2CF67708"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0F3F7506"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93"/>
        <w:gridCol w:w="6947"/>
      </w:tblGrid>
      <w:tr w:rsidR="007837EE" w:rsidRPr="007F5609" w14:paraId="3F9B5C6A" w14:textId="77777777" w:rsidTr="00A0243C">
        <w:tc>
          <w:tcPr>
            <w:tcW w:w="933" w:type="pct"/>
            <w:tcBorders>
              <w:top w:val="nil"/>
              <w:left w:val="nil"/>
              <w:bottom w:val="nil"/>
              <w:right w:val="nil"/>
            </w:tcBorders>
            <w:shd w:val="clear" w:color="auto" w:fill="FFFFFF"/>
            <w:noWrap/>
            <w:vAlign w:val="bottom"/>
            <w:hideMark/>
          </w:tcPr>
          <w:p w14:paraId="10790FF2"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Nodarbības tēma</w:t>
            </w:r>
          </w:p>
        </w:tc>
        <w:tc>
          <w:tcPr>
            <w:tcW w:w="4067" w:type="pct"/>
            <w:tcBorders>
              <w:top w:val="nil"/>
              <w:left w:val="nil"/>
              <w:bottom w:val="single" w:sz="6" w:space="0" w:color="414142"/>
              <w:right w:val="nil"/>
            </w:tcBorders>
            <w:shd w:val="clear" w:color="auto" w:fill="FFFFFF"/>
            <w:hideMark/>
          </w:tcPr>
          <w:p w14:paraId="0F656333"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463533E3" w14:textId="77777777" w:rsidR="007837EE" w:rsidRPr="007F5609" w:rsidRDefault="007837EE" w:rsidP="007837EE">
      <w:pPr>
        <w:pStyle w:val="Sarakstarindkopa"/>
        <w:numPr>
          <w:ilvl w:val="0"/>
          <w:numId w:val="29"/>
        </w:numPr>
        <w:spacing w:after="0" w:line="276" w:lineRule="auto"/>
        <w:rPr>
          <w:rFonts w:ascii="Times New Roman" w:eastAsia="Times New Roman" w:hAnsi="Times New Roman" w:cs="Times New Roman"/>
          <w:vanish/>
          <w:sz w:val="24"/>
          <w:szCs w:val="24"/>
          <w:lang w:val="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519"/>
        <w:gridCol w:w="5121"/>
      </w:tblGrid>
      <w:tr w:rsidR="007837EE" w:rsidRPr="007F5609" w14:paraId="25FFCC92" w14:textId="77777777" w:rsidTr="00A0243C">
        <w:tc>
          <w:tcPr>
            <w:tcW w:w="1940" w:type="pct"/>
            <w:tcBorders>
              <w:top w:val="nil"/>
              <w:left w:val="nil"/>
              <w:bottom w:val="nil"/>
              <w:right w:val="nil"/>
            </w:tcBorders>
            <w:shd w:val="clear" w:color="auto" w:fill="FFFFFF"/>
            <w:noWrap/>
            <w:vAlign w:val="bottom"/>
            <w:hideMark/>
          </w:tcPr>
          <w:p w14:paraId="02145C17"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Vērtētājs(-i) (vārds, uzvārds, amats)</w:t>
            </w:r>
          </w:p>
        </w:tc>
        <w:tc>
          <w:tcPr>
            <w:tcW w:w="3060" w:type="pct"/>
            <w:tcBorders>
              <w:top w:val="nil"/>
              <w:left w:val="nil"/>
              <w:bottom w:val="single" w:sz="6" w:space="0" w:color="414142"/>
              <w:right w:val="nil"/>
            </w:tcBorders>
            <w:shd w:val="clear" w:color="auto" w:fill="FFFFFF"/>
            <w:hideMark/>
          </w:tcPr>
          <w:p w14:paraId="621DA2EA" w14:textId="77777777" w:rsidR="007837EE" w:rsidRPr="007F5609" w:rsidRDefault="007837EE" w:rsidP="00A0243C">
            <w:pPr>
              <w:spacing w:after="0"/>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6157B42F" w14:textId="77777777" w:rsidR="007837EE" w:rsidRPr="007F5609" w:rsidRDefault="007837EE" w:rsidP="007837EE">
      <w:pPr>
        <w:pStyle w:val="Sarakstarindkopa"/>
        <w:shd w:val="clear" w:color="auto" w:fill="FFFFFF"/>
        <w:spacing w:before="100" w:beforeAutospacing="1" w:after="100" w:afterAutospacing="1" w:line="293" w:lineRule="atLeast"/>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Nodarbības vērošanas mērķis – mācību procesa kvalitātes izvērtēšana</w:t>
      </w:r>
    </w:p>
    <w:p w14:paraId="7CA86349" w14:textId="77777777" w:rsidR="007837EE" w:rsidRPr="007F5609" w:rsidRDefault="007837EE" w:rsidP="007837EE">
      <w:pPr>
        <w:pStyle w:val="Sarakstarindkopa"/>
        <w:shd w:val="clear" w:color="auto" w:fill="FFFFFF"/>
        <w:spacing w:before="100" w:beforeAutospacing="1" w:after="100" w:afterAutospacing="1" w:line="293" w:lineRule="atLeast"/>
        <w:rPr>
          <w:rFonts w:ascii="Times New Roman" w:eastAsia="Times New Roman" w:hAnsi="Times New Roman" w:cs="Times New Roman"/>
          <w:b/>
          <w:bCs/>
          <w:sz w:val="24"/>
          <w:szCs w:val="24"/>
          <w:lang w:val="lv-LV"/>
        </w:rPr>
      </w:pPr>
    </w:p>
    <w:p w14:paraId="62F5DD28" w14:textId="77777777" w:rsidR="007837EE" w:rsidRPr="007F5609" w:rsidRDefault="007837EE" w:rsidP="007837EE">
      <w:pPr>
        <w:pStyle w:val="Sarakstarindkopa"/>
        <w:shd w:val="clear" w:color="auto" w:fill="FFFFFF"/>
        <w:spacing w:before="100" w:beforeAutospacing="1" w:after="100" w:afterAutospacing="1" w:line="293" w:lineRule="atLeast"/>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2. Pedagoga profesionālās darbības vērtējums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46"/>
        <w:gridCol w:w="645"/>
        <w:gridCol w:w="660"/>
        <w:gridCol w:w="594"/>
        <w:gridCol w:w="660"/>
        <w:gridCol w:w="524"/>
        <w:gridCol w:w="887"/>
        <w:gridCol w:w="1508"/>
      </w:tblGrid>
      <w:tr w:rsidR="007837EE" w:rsidRPr="007F5609" w14:paraId="66F3ED1C" w14:textId="77777777" w:rsidTr="00A0243C">
        <w:tc>
          <w:tcPr>
            <w:tcW w:w="18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322844" w14:textId="77777777" w:rsidR="007837EE" w:rsidRPr="007F5609" w:rsidRDefault="007837EE" w:rsidP="00A0243C">
            <w:pPr>
              <w:spacing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Apgalvojumi</w:t>
            </w:r>
          </w:p>
        </w:tc>
        <w:tc>
          <w:tcPr>
            <w:tcW w:w="215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F7F49"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Vērtējums</w:t>
            </w:r>
          </w:p>
        </w:tc>
        <w:tc>
          <w:tcPr>
            <w:tcW w:w="10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02F168"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Fakti, kas par to liecina</w:t>
            </w:r>
          </w:p>
        </w:tc>
      </w:tr>
      <w:tr w:rsidR="007837EE" w:rsidRPr="007F5609" w14:paraId="0B99BFE8" w14:textId="77777777" w:rsidTr="00A0243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C2C34"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98A959"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jā</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A588BB"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drīzāk</w:t>
            </w:r>
            <w:r w:rsidRPr="007F5609">
              <w:rPr>
                <w:rFonts w:ascii="Times New Roman" w:eastAsia="Times New Roman" w:hAnsi="Times New Roman" w:cs="Times New Roman"/>
                <w:sz w:val="24"/>
                <w:szCs w:val="24"/>
                <w:lang w:val="lv-LV"/>
              </w:rPr>
              <w:br/>
              <w:t>jā</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7B6020"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daļēji</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237E92"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drīzāk</w:t>
            </w:r>
            <w:r w:rsidRPr="007F5609">
              <w:rPr>
                <w:rFonts w:ascii="Times New Roman" w:eastAsia="Times New Roman" w:hAnsi="Times New Roman" w:cs="Times New Roman"/>
                <w:sz w:val="24"/>
                <w:szCs w:val="24"/>
                <w:lang w:val="lv-LV"/>
              </w:rPr>
              <w:br/>
              <w:t>nē</w:t>
            </w:r>
          </w:p>
        </w:tc>
        <w:tc>
          <w:tcPr>
            <w:tcW w:w="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BB83CC"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nē</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C245E" w14:textId="77777777" w:rsidR="007837EE" w:rsidRPr="007F5609" w:rsidRDefault="007837EE" w:rsidP="00A0243C">
            <w:pPr>
              <w:spacing w:before="195" w:after="0" w:line="240" w:lineRule="auto"/>
              <w:jc w:val="center"/>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nav novērots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CBFC44"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r>
      <w:tr w:rsidR="007837EE" w:rsidRPr="007F5609" w14:paraId="261C9287" w14:textId="77777777" w:rsidTr="00A0243C">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2463DCDB" w14:textId="77777777" w:rsidR="007837EE" w:rsidRPr="007F5609" w:rsidRDefault="007837EE" w:rsidP="00A0243C">
            <w:pPr>
              <w:spacing w:after="0" w:line="240" w:lineRule="auto"/>
              <w:jc w:val="center"/>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1. Mācīšana (pedagoga darbība)</w:t>
            </w:r>
          </w:p>
        </w:tc>
      </w:tr>
      <w:tr w:rsidR="007837EE" w:rsidRPr="007F5609" w14:paraId="7C999C45"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12E1E22"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1.1. Nodarbības mērķi un uzdevumi ir skaidri definēti un tiek sasniegti</w:t>
            </w:r>
          </w:p>
          <w:p w14:paraId="5146D711"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25B5836A"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F7F43F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060098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F59E72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7062AC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2A3B2B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D0BE69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6348E2A9"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C0D0179"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1.2. Nodarbības uzdevums, satura un metožu izvēle atbilst izglītojamo vecumam un sagatavotībai</w:t>
            </w:r>
          </w:p>
          <w:p w14:paraId="09FE42EC"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A5A018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9FA18F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A9CDC7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EC2195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7541312"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F6C974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3F403F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6795722C"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E2C559E"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1.3. Pedagogs nodrošina labvēlīgu emocionālu vidi, sagatavo nodarbību vietu, lieto daudzveidīgu inventāru</w:t>
            </w:r>
          </w:p>
          <w:p w14:paraId="05DD81A4"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DC3322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4676671"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DD1F54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ABCC5F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704898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41BC06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7B00AA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1EFDF11D"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B49E317"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1.4. Pedagogs motivē izglītojamos darbam</w:t>
            </w:r>
          </w:p>
          <w:p w14:paraId="0C99D2C8"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4380C0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531A242"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C2AAFA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CA1158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AC4761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DF2850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BE72EDE"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77FCA164"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F179FC2"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1.5. Pedagogs saprotami formulē uzdevumus, palielinot slodzi (sporta nodarbībā iekļauj stājas veidošanas, elpošanas un uzmanības vingrinājumus)</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8588E2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851216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B7AC2E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F94265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190566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950D74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D60DCA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0EFDB5FA"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1C86D2B"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1.6. Pedagoga skaidrojuma kvalitāte saistīta ar nodarbības galvenās daļas saturu (jautājumu uzdošanas veids, terminu lietojums, valodas kultūra u. c.)</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110DD9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F10E07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57EFDB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3D8CEF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F89BAD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1D2B34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B33D84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4CA998C0"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63AEDB2"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1.7. </w:t>
            </w:r>
            <w:proofErr w:type="spellStart"/>
            <w:r w:rsidRPr="007F5609">
              <w:rPr>
                <w:rFonts w:ascii="Times New Roman" w:eastAsia="Times New Roman" w:hAnsi="Times New Roman" w:cs="Times New Roman"/>
                <w:sz w:val="24"/>
                <w:szCs w:val="24"/>
                <w:lang w:val="lv-LV"/>
              </w:rPr>
              <w:t>Biomotoro</w:t>
            </w:r>
            <w:proofErr w:type="spellEnd"/>
            <w:r w:rsidRPr="007F5609">
              <w:rPr>
                <w:rFonts w:ascii="Times New Roman" w:eastAsia="Times New Roman" w:hAnsi="Times New Roman" w:cs="Times New Roman"/>
                <w:sz w:val="24"/>
                <w:szCs w:val="24"/>
                <w:lang w:val="lv-LV"/>
              </w:rPr>
              <w:t xml:space="preserve"> spēju uzdevumu risināšanai ir izvēlēts atbilstošs saturs, apjoms un intensitāte</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DBD902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C4FA40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6553A92"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EB4E78E"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D23F75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7D5C79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F578C2E"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552CC201"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155E800"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1.8. Mācību metodes un paņēmieni atbilst izvirzīto mērķu sasniegšanai</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7B2113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54AE37E"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50605F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31F4FC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344AC5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C9327E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46E43D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4090AFA0"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11B7DBA"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1.9. Pedagogs pārvalda izglītojamos un prot strādāt ar visām apakšgrupām, individuālās pieejas nodrošinājums</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6B3087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D595491"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70DF82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DF5897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FA88FC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09F7E9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1C7FF0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340C7EC0"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9AE6A6A"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1.10. Lietotie līdzekļi un to daudzveidība atbilst kompleksai fizisko īpašību attīstīšanai</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03351D7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7B7C6C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0519FC1"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66A895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02329A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00249E9"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2DA196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5645E326"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E674B5D"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1.11. Pedagogs prot nodrošināt atgriezenisko saiti nodarbībā (pozitīvie pastiprinājumi, refleksija)</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BC310C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56805B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2AF889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3178CD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9826C8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B8AEDE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BD6B0B4"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64EE9A9E" w14:textId="77777777" w:rsidTr="00A0243C">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52280903" w14:textId="77777777" w:rsidR="007837EE" w:rsidRPr="007F5609" w:rsidRDefault="007837EE" w:rsidP="00A0243C">
            <w:pPr>
              <w:spacing w:after="0" w:line="240" w:lineRule="auto"/>
              <w:jc w:val="center"/>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2. Mācīšanās (izglītojamo darbība)</w:t>
            </w:r>
          </w:p>
        </w:tc>
      </w:tr>
      <w:tr w:rsidR="007837EE" w:rsidRPr="007F5609" w14:paraId="00D9F6EE"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30AE9A22"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2.1. Tiek attīstīta izglītojamo sadarbības prasme (darbs pārī, grupās)</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355BD20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E965CC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971CAC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D7E277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BBDBA6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8A4F31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B0E5B8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6865A469"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4E2B45E"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2.2. Vērojamas radoša, analītiska, motivējoša rakstura darbības, precizitāte uzdevumu izpildē</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482E64E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6E290D2"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CDA8F0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7AD9EA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AABBBAA"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94B4A89"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8776B8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51436A18"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E614616"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2.3. Tiek vērtēta izglītojamo darba rezultātu (pierakstu, zīmējumu, piespēles izpildījuma) kvalitāte</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4CA69B9"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446ACB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65D6990"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8A774CF"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B38E53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0BE5BC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1D3B13E"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0CE854B0" w14:textId="77777777" w:rsidTr="00A0243C">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hideMark/>
          </w:tcPr>
          <w:p w14:paraId="224A0681" w14:textId="77777777" w:rsidR="007837EE" w:rsidRPr="007F5609" w:rsidRDefault="007837EE" w:rsidP="00A0243C">
            <w:pPr>
              <w:spacing w:after="0" w:line="240" w:lineRule="auto"/>
              <w:jc w:val="center"/>
              <w:rPr>
                <w:rFonts w:ascii="Times New Roman" w:eastAsia="Times New Roman" w:hAnsi="Times New Roman" w:cs="Times New Roman"/>
                <w:b/>
                <w:bCs/>
                <w:sz w:val="24"/>
                <w:szCs w:val="24"/>
                <w:lang w:val="lv-LV"/>
              </w:rPr>
            </w:pPr>
            <w:r w:rsidRPr="007F5609">
              <w:rPr>
                <w:rFonts w:ascii="Times New Roman" w:eastAsia="Times New Roman" w:hAnsi="Times New Roman" w:cs="Times New Roman"/>
                <w:b/>
                <w:bCs/>
                <w:sz w:val="24"/>
                <w:szCs w:val="24"/>
                <w:lang w:val="lv-LV"/>
              </w:rPr>
              <w:t>3. Vērtēšana</w:t>
            </w:r>
          </w:p>
        </w:tc>
      </w:tr>
      <w:tr w:rsidR="007837EE" w:rsidRPr="007F5609" w14:paraId="0C7C01B3"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805A4E6"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3.1. Pedagogs veic izglītojamo vērtēšanu (t. sk. uzslavas, pozitīva kritika)</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1B93F7E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69A256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29A652B"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82800A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1AE054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C0E0D66"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224E542"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7249793B" w14:textId="77777777" w:rsidTr="00A0243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C59F916" w14:textId="77777777" w:rsidR="007837EE" w:rsidRPr="007F5609" w:rsidRDefault="007837EE" w:rsidP="00A0243C">
            <w:pPr>
              <w:spacing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lastRenderedPageBreak/>
              <w:t>3.2. Tiek izmantots izglītojamo pašvērtējums un savstarpējais vērtējums</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14:paraId="72B57849"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6D48AA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2D8AF9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DD51C2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3A5FE61"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21C8C87"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C48073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07BCCBBE" w14:textId="77777777" w:rsidR="007837EE" w:rsidRPr="007F5609" w:rsidRDefault="007837EE" w:rsidP="007837EE">
      <w:pPr>
        <w:pStyle w:val="Sarakstarindkopa"/>
        <w:shd w:val="clear" w:color="auto" w:fill="FFFFFF"/>
        <w:spacing w:before="100" w:beforeAutospacing="1" w:after="100" w:afterAutospacing="1" w:line="293" w:lineRule="atLeast"/>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Ar vērtējumu iepazinos: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346"/>
        <w:gridCol w:w="3107"/>
        <w:gridCol w:w="169"/>
        <w:gridCol w:w="807"/>
        <w:gridCol w:w="1211"/>
      </w:tblGrid>
      <w:tr w:rsidR="007837EE" w:rsidRPr="007F5609" w14:paraId="0082BF84" w14:textId="77777777" w:rsidTr="00A0243C">
        <w:tc>
          <w:tcPr>
            <w:tcW w:w="1844" w:type="pct"/>
            <w:tcBorders>
              <w:top w:val="nil"/>
              <w:left w:val="nil"/>
              <w:bottom w:val="nil"/>
              <w:right w:val="nil"/>
            </w:tcBorders>
            <w:shd w:val="clear" w:color="auto" w:fill="FFFFFF"/>
            <w:noWrap/>
            <w:vAlign w:val="bottom"/>
            <w:hideMark/>
          </w:tcPr>
          <w:p w14:paraId="70E0DC8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Pedagoga vārds, uzvārds, paraksts</w:t>
            </w:r>
          </w:p>
        </w:tc>
        <w:tc>
          <w:tcPr>
            <w:tcW w:w="1813" w:type="pct"/>
            <w:tcBorders>
              <w:top w:val="nil"/>
              <w:left w:val="nil"/>
              <w:bottom w:val="single" w:sz="6" w:space="0" w:color="414142"/>
              <w:right w:val="nil"/>
            </w:tcBorders>
            <w:shd w:val="clear" w:color="auto" w:fill="FFFFFF"/>
            <w:noWrap/>
            <w:vAlign w:val="bottom"/>
            <w:hideMark/>
          </w:tcPr>
          <w:p w14:paraId="7D787909"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14" w:type="pct"/>
            <w:tcBorders>
              <w:top w:val="nil"/>
              <w:left w:val="nil"/>
              <w:bottom w:val="nil"/>
              <w:right w:val="nil"/>
            </w:tcBorders>
            <w:shd w:val="clear" w:color="auto" w:fill="FFFFFF"/>
            <w:noWrap/>
            <w:vAlign w:val="bottom"/>
            <w:hideMark/>
          </w:tcPr>
          <w:p w14:paraId="11C83A6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64" w:type="pct"/>
            <w:tcBorders>
              <w:top w:val="nil"/>
              <w:left w:val="nil"/>
              <w:bottom w:val="nil"/>
              <w:right w:val="nil"/>
            </w:tcBorders>
            <w:shd w:val="clear" w:color="auto" w:fill="FFFFFF"/>
            <w:noWrap/>
            <w:vAlign w:val="bottom"/>
            <w:hideMark/>
          </w:tcPr>
          <w:p w14:paraId="4974EC5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Datums</w:t>
            </w:r>
          </w:p>
        </w:tc>
        <w:tc>
          <w:tcPr>
            <w:tcW w:w="764" w:type="pct"/>
            <w:tcBorders>
              <w:top w:val="nil"/>
              <w:left w:val="nil"/>
              <w:bottom w:val="single" w:sz="6" w:space="0" w:color="414142"/>
              <w:right w:val="nil"/>
            </w:tcBorders>
            <w:shd w:val="clear" w:color="auto" w:fill="FFFFFF"/>
            <w:hideMark/>
          </w:tcPr>
          <w:p w14:paraId="259C840D"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r w:rsidR="007837EE" w:rsidRPr="007F5609" w14:paraId="07D93654" w14:textId="77777777" w:rsidTr="00A0243C">
        <w:tc>
          <w:tcPr>
            <w:tcW w:w="1815" w:type="pct"/>
            <w:tcBorders>
              <w:top w:val="nil"/>
              <w:left w:val="nil"/>
              <w:bottom w:val="nil"/>
              <w:right w:val="nil"/>
            </w:tcBorders>
            <w:shd w:val="clear" w:color="auto" w:fill="FFFFFF"/>
            <w:noWrap/>
            <w:vAlign w:val="bottom"/>
            <w:hideMark/>
          </w:tcPr>
          <w:p w14:paraId="32F9E7CC"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Vērtētāja vārds, uzvārds, paraksts</w:t>
            </w:r>
          </w:p>
        </w:tc>
        <w:tc>
          <w:tcPr>
            <w:tcW w:w="1821" w:type="pct"/>
            <w:tcBorders>
              <w:top w:val="nil"/>
              <w:left w:val="nil"/>
              <w:bottom w:val="single" w:sz="6" w:space="0" w:color="414142"/>
              <w:right w:val="nil"/>
            </w:tcBorders>
            <w:shd w:val="clear" w:color="auto" w:fill="FFFFFF"/>
            <w:noWrap/>
            <w:vAlign w:val="bottom"/>
            <w:hideMark/>
          </w:tcPr>
          <w:p w14:paraId="383E437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121" w:type="pct"/>
            <w:tcBorders>
              <w:top w:val="nil"/>
              <w:left w:val="nil"/>
              <w:bottom w:val="nil"/>
              <w:right w:val="nil"/>
            </w:tcBorders>
            <w:shd w:val="clear" w:color="auto" w:fill="FFFFFF"/>
            <w:noWrap/>
            <w:vAlign w:val="bottom"/>
            <w:hideMark/>
          </w:tcPr>
          <w:p w14:paraId="47AF2713"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c>
          <w:tcPr>
            <w:tcW w:w="471" w:type="pct"/>
            <w:tcBorders>
              <w:top w:val="nil"/>
              <w:left w:val="nil"/>
              <w:bottom w:val="nil"/>
              <w:right w:val="nil"/>
            </w:tcBorders>
            <w:shd w:val="clear" w:color="auto" w:fill="FFFFFF"/>
            <w:noWrap/>
            <w:vAlign w:val="bottom"/>
            <w:hideMark/>
          </w:tcPr>
          <w:p w14:paraId="257AE935"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Datums</w:t>
            </w:r>
          </w:p>
        </w:tc>
        <w:tc>
          <w:tcPr>
            <w:tcW w:w="771" w:type="pct"/>
            <w:tcBorders>
              <w:top w:val="nil"/>
              <w:left w:val="nil"/>
              <w:bottom w:val="single" w:sz="6" w:space="0" w:color="414142"/>
              <w:right w:val="nil"/>
            </w:tcBorders>
            <w:shd w:val="clear" w:color="auto" w:fill="FFFFFF"/>
            <w:hideMark/>
          </w:tcPr>
          <w:p w14:paraId="77515FE8" w14:textId="77777777" w:rsidR="007837EE" w:rsidRPr="007F5609" w:rsidRDefault="007837EE" w:rsidP="00A0243C">
            <w:pPr>
              <w:spacing w:before="195" w:after="0" w:line="240" w:lineRule="auto"/>
              <w:rPr>
                <w:rFonts w:ascii="Times New Roman" w:eastAsia="Times New Roman" w:hAnsi="Times New Roman" w:cs="Times New Roman"/>
                <w:sz w:val="24"/>
                <w:szCs w:val="24"/>
                <w:lang w:val="lv-LV"/>
              </w:rPr>
            </w:pPr>
            <w:r w:rsidRPr="007F5609">
              <w:rPr>
                <w:rFonts w:ascii="Times New Roman" w:eastAsia="Times New Roman" w:hAnsi="Times New Roman" w:cs="Times New Roman"/>
                <w:sz w:val="24"/>
                <w:szCs w:val="24"/>
                <w:lang w:val="lv-LV"/>
              </w:rPr>
              <w:t> </w:t>
            </w:r>
          </w:p>
        </w:tc>
      </w:tr>
    </w:tbl>
    <w:p w14:paraId="3305EF7C" w14:textId="77777777" w:rsidR="007837EE" w:rsidRPr="007F5609" w:rsidRDefault="007837EE" w:rsidP="007837EE">
      <w:pPr>
        <w:pStyle w:val="Sarakstarindkopa"/>
        <w:tabs>
          <w:tab w:val="left" w:pos="465"/>
        </w:tabs>
        <w:rPr>
          <w:rFonts w:ascii="Times New Roman" w:hAnsi="Times New Roman" w:cs="Times New Roman"/>
          <w:sz w:val="24"/>
          <w:szCs w:val="24"/>
          <w:lang w:val="lv-LV"/>
        </w:rPr>
      </w:pPr>
    </w:p>
    <w:p w14:paraId="05C14004" w14:textId="77777777" w:rsidR="007837EE" w:rsidRPr="007F5609" w:rsidRDefault="007837EE" w:rsidP="007837EE">
      <w:pPr>
        <w:tabs>
          <w:tab w:val="left" w:pos="465"/>
        </w:tabs>
        <w:rPr>
          <w:rFonts w:ascii="Times New Roman" w:hAnsi="Times New Roman" w:cs="Times New Roman"/>
          <w:sz w:val="24"/>
          <w:szCs w:val="24"/>
          <w:lang w:val="lv-LV"/>
        </w:rPr>
      </w:pPr>
    </w:p>
    <w:bookmarkEnd w:id="2"/>
    <w:p w14:paraId="61C1965E" w14:textId="77777777" w:rsidR="007837EE" w:rsidRPr="007F5609" w:rsidRDefault="007837EE" w:rsidP="007837EE">
      <w:pPr>
        <w:rPr>
          <w:lang w:val="lv-LV"/>
        </w:rPr>
      </w:pPr>
    </w:p>
    <w:p w14:paraId="4394704F" w14:textId="77777777" w:rsidR="00C059D4" w:rsidRPr="007F5609" w:rsidRDefault="00C059D4">
      <w:pPr>
        <w:rPr>
          <w:lang w:val="lv-LV"/>
        </w:rPr>
      </w:pPr>
    </w:p>
    <w:sectPr w:rsidR="00C059D4" w:rsidRPr="007F560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A853" w14:textId="77777777" w:rsidR="0090500D" w:rsidRDefault="0090500D" w:rsidP="00F254C5">
      <w:pPr>
        <w:spacing w:after="0" w:line="240" w:lineRule="auto"/>
      </w:pPr>
      <w:r>
        <w:separator/>
      </w:r>
    </w:p>
  </w:endnote>
  <w:endnote w:type="continuationSeparator" w:id="0">
    <w:p w14:paraId="38CCC1E7" w14:textId="77777777" w:rsidR="0090500D" w:rsidRDefault="0090500D"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ECFB" w14:textId="77777777" w:rsidR="0090500D" w:rsidRDefault="0090500D" w:rsidP="00F254C5">
      <w:pPr>
        <w:spacing w:after="0" w:line="240" w:lineRule="auto"/>
      </w:pPr>
      <w:r>
        <w:separator/>
      </w:r>
    </w:p>
  </w:footnote>
  <w:footnote w:type="continuationSeparator" w:id="0">
    <w:p w14:paraId="1148EBF9" w14:textId="77777777" w:rsidR="0090500D" w:rsidRDefault="0090500D"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57285"/>
    <w:multiLevelType w:val="hybridMultilevel"/>
    <w:tmpl w:val="3208BCD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BE04431"/>
    <w:multiLevelType w:val="multilevel"/>
    <w:tmpl w:val="455098E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2257E"/>
    <w:multiLevelType w:val="multilevel"/>
    <w:tmpl w:val="37202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434587"/>
    <w:multiLevelType w:val="hybridMultilevel"/>
    <w:tmpl w:val="233403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E574DD"/>
    <w:multiLevelType w:val="hybridMultilevel"/>
    <w:tmpl w:val="3F4A81DA"/>
    <w:lvl w:ilvl="0" w:tplc="CF06D03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5B7CCC"/>
    <w:multiLevelType w:val="hybridMultilevel"/>
    <w:tmpl w:val="8522D96A"/>
    <w:lvl w:ilvl="0" w:tplc="567EB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A5F45"/>
    <w:multiLevelType w:val="hybridMultilevel"/>
    <w:tmpl w:val="3CC0FC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0F1DF8"/>
    <w:multiLevelType w:val="hybridMultilevel"/>
    <w:tmpl w:val="AC3880B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836257">
    <w:abstractNumId w:val="3"/>
  </w:num>
  <w:num w:numId="2" w16cid:durableId="152334216">
    <w:abstractNumId w:val="26"/>
  </w:num>
  <w:num w:numId="3" w16cid:durableId="1353262297">
    <w:abstractNumId w:val="27"/>
  </w:num>
  <w:num w:numId="4" w16cid:durableId="2143645062">
    <w:abstractNumId w:val="16"/>
  </w:num>
  <w:num w:numId="5" w16cid:durableId="1247496831">
    <w:abstractNumId w:val="25"/>
  </w:num>
  <w:num w:numId="6" w16cid:durableId="371460601">
    <w:abstractNumId w:val="12"/>
  </w:num>
  <w:num w:numId="7" w16cid:durableId="687561783">
    <w:abstractNumId w:val="0"/>
  </w:num>
  <w:num w:numId="8" w16cid:durableId="1021081821">
    <w:abstractNumId w:val="19"/>
  </w:num>
  <w:num w:numId="9" w16cid:durableId="1344085972">
    <w:abstractNumId w:val="22"/>
  </w:num>
  <w:num w:numId="10" w16cid:durableId="2013801095">
    <w:abstractNumId w:val="17"/>
  </w:num>
  <w:num w:numId="11" w16cid:durableId="105665181">
    <w:abstractNumId w:val="20"/>
  </w:num>
  <w:num w:numId="12" w16cid:durableId="1910186450">
    <w:abstractNumId w:val="4"/>
  </w:num>
  <w:num w:numId="13" w16cid:durableId="1358431867">
    <w:abstractNumId w:val="5"/>
  </w:num>
  <w:num w:numId="14" w16cid:durableId="820848226">
    <w:abstractNumId w:val="24"/>
  </w:num>
  <w:num w:numId="15" w16cid:durableId="340204789">
    <w:abstractNumId w:val="7"/>
  </w:num>
  <w:num w:numId="16" w16cid:durableId="222641309">
    <w:abstractNumId w:val="11"/>
  </w:num>
  <w:num w:numId="17" w16cid:durableId="1117871562">
    <w:abstractNumId w:val="21"/>
  </w:num>
  <w:num w:numId="18" w16cid:durableId="1055665668">
    <w:abstractNumId w:val="9"/>
  </w:num>
  <w:num w:numId="19" w16cid:durableId="1882209940">
    <w:abstractNumId w:val="28"/>
  </w:num>
  <w:num w:numId="20" w16cid:durableId="639267948">
    <w:abstractNumId w:val="13"/>
  </w:num>
  <w:num w:numId="21" w16cid:durableId="2020966296">
    <w:abstractNumId w:val="23"/>
  </w:num>
  <w:num w:numId="22" w16cid:durableId="83842812">
    <w:abstractNumId w:val="1"/>
  </w:num>
  <w:num w:numId="23" w16cid:durableId="972368391">
    <w:abstractNumId w:val="18"/>
  </w:num>
  <w:num w:numId="24" w16cid:durableId="596866776">
    <w:abstractNumId w:val="6"/>
  </w:num>
  <w:num w:numId="25" w16cid:durableId="1089691175">
    <w:abstractNumId w:val="10"/>
  </w:num>
  <w:num w:numId="26" w16cid:durableId="1724134327">
    <w:abstractNumId w:val="2"/>
  </w:num>
  <w:num w:numId="27" w16cid:durableId="1616061730">
    <w:abstractNumId w:val="15"/>
  </w:num>
  <w:num w:numId="28" w16cid:durableId="142700129">
    <w:abstractNumId w:val="8"/>
  </w:num>
  <w:num w:numId="29" w16cid:durableId="1242326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12A38"/>
    <w:rsid w:val="00015D0B"/>
    <w:rsid w:val="000224AA"/>
    <w:rsid w:val="0004406B"/>
    <w:rsid w:val="000533D4"/>
    <w:rsid w:val="000614BB"/>
    <w:rsid w:val="00074AA8"/>
    <w:rsid w:val="00076D11"/>
    <w:rsid w:val="000B7165"/>
    <w:rsid w:val="000D18B2"/>
    <w:rsid w:val="000D32DA"/>
    <w:rsid w:val="000E07C5"/>
    <w:rsid w:val="000E3936"/>
    <w:rsid w:val="000E73B2"/>
    <w:rsid w:val="001140F7"/>
    <w:rsid w:val="00116F0B"/>
    <w:rsid w:val="001453C5"/>
    <w:rsid w:val="00191DD3"/>
    <w:rsid w:val="00194C03"/>
    <w:rsid w:val="00197576"/>
    <w:rsid w:val="001C6DD2"/>
    <w:rsid w:val="001F1828"/>
    <w:rsid w:val="001F1C07"/>
    <w:rsid w:val="001F2216"/>
    <w:rsid w:val="001F51A2"/>
    <w:rsid w:val="00203178"/>
    <w:rsid w:val="002213B6"/>
    <w:rsid w:val="00225D4F"/>
    <w:rsid w:val="002306A6"/>
    <w:rsid w:val="0024394F"/>
    <w:rsid w:val="00245CC2"/>
    <w:rsid w:val="0024765D"/>
    <w:rsid w:val="00266D35"/>
    <w:rsid w:val="002817D4"/>
    <w:rsid w:val="00290318"/>
    <w:rsid w:val="00293CB6"/>
    <w:rsid w:val="002C2728"/>
    <w:rsid w:val="002F1369"/>
    <w:rsid w:val="002F2DC6"/>
    <w:rsid w:val="002F4905"/>
    <w:rsid w:val="00310AE3"/>
    <w:rsid w:val="00360A13"/>
    <w:rsid w:val="003634C3"/>
    <w:rsid w:val="00386013"/>
    <w:rsid w:val="003E6B4E"/>
    <w:rsid w:val="0040691D"/>
    <w:rsid w:val="00434DDC"/>
    <w:rsid w:val="00435150"/>
    <w:rsid w:val="00467467"/>
    <w:rsid w:val="004710B8"/>
    <w:rsid w:val="0047206A"/>
    <w:rsid w:val="004966B8"/>
    <w:rsid w:val="004A0A7F"/>
    <w:rsid w:val="004A10F4"/>
    <w:rsid w:val="004A78DC"/>
    <w:rsid w:val="004C1066"/>
    <w:rsid w:val="004C348B"/>
    <w:rsid w:val="004C6283"/>
    <w:rsid w:val="004D35F4"/>
    <w:rsid w:val="004D6482"/>
    <w:rsid w:val="004E4C59"/>
    <w:rsid w:val="004F098F"/>
    <w:rsid w:val="004F4A10"/>
    <w:rsid w:val="005138BF"/>
    <w:rsid w:val="00516CE6"/>
    <w:rsid w:val="00521AFC"/>
    <w:rsid w:val="00524653"/>
    <w:rsid w:val="00533860"/>
    <w:rsid w:val="00535A00"/>
    <w:rsid w:val="00556D3F"/>
    <w:rsid w:val="005616A7"/>
    <w:rsid w:val="005768DC"/>
    <w:rsid w:val="00580402"/>
    <w:rsid w:val="00584436"/>
    <w:rsid w:val="005902CB"/>
    <w:rsid w:val="005B2171"/>
    <w:rsid w:val="005B28B3"/>
    <w:rsid w:val="005B5C90"/>
    <w:rsid w:val="005C3D74"/>
    <w:rsid w:val="005C5831"/>
    <w:rsid w:val="005E76F5"/>
    <w:rsid w:val="005F0A2A"/>
    <w:rsid w:val="006323FF"/>
    <w:rsid w:val="00634362"/>
    <w:rsid w:val="00646A6A"/>
    <w:rsid w:val="00652146"/>
    <w:rsid w:val="00657317"/>
    <w:rsid w:val="00665274"/>
    <w:rsid w:val="00666AC5"/>
    <w:rsid w:val="00671701"/>
    <w:rsid w:val="00672D27"/>
    <w:rsid w:val="006876D8"/>
    <w:rsid w:val="006A37FF"/>
    <w:rsid w:val="006B0DC1"/>
    <w:rsid w:val="006F1107"/>
    <w:rsid w:val="006F44F5"/>
    <w:rsid w:val="006F5938"/>
    <w:rsid w:val="006F7520"/>
    <w:rsid w:val="007111B0"/>
    <w:rsid w:val="00711B14"/>
    <w:rsid w:val="007372C9"/>
    <w:rsid w:val="007510A6"/>
    <w:rsid w:val="00780D45"/>
    <w:rsid w:val="007837EE"/>
    <w:rsid w:val="007939E3"/>
    <w:rsid w:val="007A7D0F"/>
    <w:rsid w:val="007E3C55"/>
    <w:rsid w:val="007F0D80"/>
    <w:rsid w:val="007F5609"/>
    <w:rsid w:val="0080313B"/>
    <w:rsid w:val="008151B4"/>
    <w:rsid w:val="00815760"/>
    <w:rsid w:val="008326E5"/>
    <w:rsid w:val="00845E1F"/>
    <w:rsid w:val="00854BC9"/>
    <w:rsid w:val="00872EF0"/>
    <w:rsid w:val="008811FF"/>
    <w:rsid w:val="00892657"/>
    <w:rsid w:val="008A5958"/>
    <w:rsid w:val="008C366C"/>
    <w:rsid w:val="008C5207"/>
    <w:rsid w:val="008F30B4"/>
    <w:rsid w:val="0090500D"/>
    <w:rsid w:val="009147F7"/>
    <w:rsid w:val="00917A08"/>
    <w:rsid w:val="009600F4"/>
    <w:rsid w:val="0096506F"/>
    <w:rsid w:val="009A7408"/>
    <w:rsid w:val="009C3BE6"/>
    <w:rsid w:val="009F2C0D"/>
    <w:rsid w:val="00A32032"/>
    <w:rsid w:val="00A477BE"/>
    <w:rsid w:val="00A87FF7"/>
    <w:rsid w:val="00AA4CC2"/>
    <w:rsid w:val="00AF5E88"/>
    <w:rsid w:val="00B00E62"/>
    <w:rsid w:val="00B068B9"/>
    <w:rsid w:val="00B10F0D"/>
    <w:rsid w:val="00B31F3A"/>
    <w:rsid w:val="00B62CDA"/>
    <w:rsid w:val="00B774FA"/>
    <w:rsid w:val="00B87904"/>
    <w:rsid w:val="00B91CB8"/>
    <w:rsid w:val="00B94DAF"/>
    <w:rsid w:val="00BB68F2"/>
    <w:rsid w:val="00BB7A4F"/>
    <w:rsid w:val="00BE0133"/>
    <w:rsid w:val="00BE0466"/>
    <w:rsid w:val="00BE15A5"/>
    <w:rsid w:val="00BE310D"/>
    <w:rsid w:val="00C0326C"/>
    <w:rsid w:val="00C059D4"/>
    <w:rsid w:val="00C079D0"/>
    <w:rsid w:val="00C3405C"/>
    <w:rsid w:val="00C43D98"/>
    <w:rsid w:val="00C52278"/>
    <w:rsid w:val="00C646EF"/>
    <w:rsid w:val="00C801C2"/>
    <w:rsid w:val="00C97708"/>
    <w:rsid w:val="00CA3606"/>
    <w:rsid w:val="00CE189A"/>
    <w:rsid w:val="00CF407A"/>
    <w:rsid w:val="00D0025D"/>
    <w:rsid w:val="00D0672B"/>
    <w:rsid w:val="00D0768A"/>
    <w:rsid w:val="00D12193"/>
    <w:rsid w:val="00D1319B"/>
    <w:rsid w:val="00D232CC"/>
    <w:rsid w:val="00D25AF1"/>
    <w:rsid w:val="00D33EAC"/>
    <w:rsid w:val="00D401C6"/>
    <w:rsid w:val="00D44EC0"/>
    <w:rsid w:val="00D52822"/>
    <w:rsid w:val="00D61220"/>
    <w:rsid w:val="00D724BE"/>
    <w:rsid w:val="00D741A4"/>
    <w:rsid w:val="00D74AA7"/>
    <w:rsid w:val="00D92050"/>
    <w:rsid w:val="00DA1336"/>
    <w:rsid w:val="00E13018"/>
    <w:rsid w:val="00E20531"/>
    <w:rsid w:val="00E21706"/>
    <w:rsid w:val="00E23F5C"/>
    <w:rsid w:val="00E36933"/>
    <w:rsid w:val="00E53C1C"/>
    <w:rsid w:val="00E74815"/>
    <w:rsid w:val="00E908B5"/>
    <w:rsid w:val="00EC7312"/>
    <w:rsid w:val="00EE34E4"/>
    <w:rsid w:val="00F0581E"/>
    <w:rsid w:val="00F16D29"/>
    <w:rsid w:val="00F254C5"/>
    <w:rsid w:val="00F26440"/>
    <w:rsid w:val="00F43D24"/>
    <w:rsid w:val="00F53381"/>
    <w:rsid w:val="00F67AC6"/>
    <w:rsid w:val="00F9006C"/>
    <w:rsid w:val="00FA67D1"/>
    <w:rsid w:val="00FB26F0"/>
    <w:rsid w:val="00FC0282"/>
    <w:rsid w:val="00FC3E93"/>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A532"/>
  <w15:docId w15:val="{CA1FEBE0-4760-4898-AFE0-4FDBB6C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C801C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801C2"/>
    <w:rPr>
      <w:sz w:val="20"/>
      <w:szCs w:val="20"/>
      <w:lang w:val="en-US"/>
    </w:rPr>
  </w:style>
  <w:style w:type="character" w:styleId="Vresatsauce">
    <w:name w:val="footnote reference"/>
    <w:basedOn w:val="Noklusjumarindkopasfonts"/>
    <w:uiPriority w:val="99"/>
    <w:semiHidden/>
    <w:unhideWhenUsed/>
    <w:rsid w:val="00C801C2"/>
    <w:rPr>
      <w:vertAlign w:val="superscript"/>
    </w:rPr>
  </w:style>
  <w:style w:type="paragraph" w:styleId="Paraststmeklis">
    <w:name w:val="Normal (Web)"/>
    <w:basedOn w:val="Parasts"/>
    <w:uiPriority w:val="99"/>
    <w:unhideWhenUsed/>
    <w:rsid w:val="00D33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Parasts"/>
    <w:rsid w:val="00116F0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s1">
    <w:name w:val="s1"/>
    <w:basedOn w:val="Noklusjumarindkopasfonts"/>
    <w:rsid w:val="00116F0B"/>
  </w:style>
  <w:style w:type="paragraph" w:styleId="Prskatjums">
    <w:name w:val="Revision"/>
    <w:hidden/>
    <w:uiPriority w:val="99"/>
    <w:semiHidden/>
    <w:rsid w:val="00516CE6"/>
    <w:pPr>
      <w:spacing w:after="0" w:line="240" w:lineRule="auto"/>
    </w:pPr>
    <w:rPr>
      <w:lang w:val="en-US"/>
    </w:rPr>
  </w:style>
  <w:style w:type="character" w:styleId="Komentraatsauce">
    <w:name w:val="annotation reference"/>
    <w:basedOn w:val="Noklusjumarindkopasfonts"/>
    <w:uiPriority w:val="99"/>
    <w:semiHidden/>
    <w:unhideWhenUsed/>
    <w:rsid w:val="00EC7312"/>
    <w:rPr>
      <w:sz w:val="16"/>
      <w:szCs w:val="16"/>
    </w:rPr>
  </w:style>
  <w:style w:type="paragraph" w:styleId="Komentrateksts">
    <w:name w:val="annotation text"/>
    <w:basedOn w:val="Parasts"/>
    <w:link w:val="KomentratekstsRakstz"/>
    <w:uiPriority w:val="99"/>
    <w:unhideWhenUsed/>
    <w:rsid w:val="00EC73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312"/>
    <w:rPr>
      <w:sz w:val="20"/>
      <w:szCs w:val="20"/>
      <w:lang w:val="en-US"/>
    </w:rPr>
  </w:style>
  <w:style w:type="paragraph" w:styleId="Komentratma">
    <w:name w:val="annotation subject"/>
    <w:basedOn w:val="Komentrateksts"/>
    <w:next w:val="Komentrateksts"/>
    <w:link w:val="KomentratmaRakstz"/>
    <w:uiPriority w:val="99"/>
    <w:semiHidden/>
    <w:unhideWhenUsed/>
    <w:rsid w:val="00EC7312"/>
    <w:rPr>
      <w:b/>
      <w:bCs/>
    </w:rPr>
  </w:style>
  <w:style w:type="character" w:customStyle="1" w:styleId="KomentratmaRakstz">
    <w:name w:val="Komentāra tēma Rakstz."/>
    <w:basedOn w:val="KomentratekstsRakstz"/>
    <w:link w:val="Komentratma"/>
    <w:uiPriority w:val="99"/>
    <w:semiHidden/>
    <w:rsid w:val="00EC7312"/>
    <w:rPr>
      <w:b/>
      <w:bCs/>
      <w:sz w:val="20"/>
      <w:szCs w:val="20"/>
      <w:lang w:val="en-US"/>
    </w:rPr>
  </w:style>
  <w:style w:type="character" w:customStyle="1" w:styleId="cf01">
    <w:name w:val="cf01"/>
    <w:basedOn w:val="Noklusjumarindkopasfonts"/>
    <w:rsid w:val="002F1369"/>
    <w:rPr>
      <w:rFonts w:ascii="Segoe UI" w:hAnsi="Segoe UI" w:cs="Segoe UI" w:hint="default"/>
      <w:sz w:val="18"/>
      <w:szCs w:val="18"/>
    </w:rPr>
  </w:style>
  <w:style w:type="paragraph" w:customStyle="1" w:styleId="pf0">
    <w:name w:val="pf0"/>
    <w:basedOn w:val="Parasts"/>
    <w:rsid w:val="00BE15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470">
      <w:bodyDiv w:val="1"/>
      <w:marLeft w:val="0"/>
      <w:marRight w:val="0"/>
      <w:marTop w:val="0"/>
      <w:marBottom w:val="0"/>
      <w:divBdr>
        <w:top w:val="none" w:sz="0" w:space="0" w:color="auto"/>
        <w:left w:val="none" w:sz="0" w:space="0" w:color="auto"/>
        <w:bottom w:val="none" w:sz="0" w:space="0" w:color="auto"/>
        <w:right w:val="none" w:sz="0" w:space="0" w:color="auto"/>
      </w:divBdr>
    </w:div>
    <w:div w:id="67385430">
      <w:bodyDiv w:val="1"/>
      <w:marLeft w:val="0"/>
      <w:marRight w:val="0"/>
      <w:marTop w:val="0"/>
      <w:marBottom w:val="0"/>
      <w:divBdr>
        <w:top w:val="none" w:sz="0" w:space="0" w:color="auto"/>
        <w:left w:val="none" w:sz="0" w:space="0" w:color="auto"/>
        <w:bottom w:val="none" w:sz="0" w:space="0" w:color="auto"/>
        <w:right w:val="none" w:sz="0" w:space="0" w:color="auto"/>
      </w:divBdr>
    </w:div>
    <w:div w:id="75513879">
      <w:bodyDiv w:val="1"/>
      <w:marLeft w:val="0"/>
      <w:marRight w:val="0"/>
      <w:marTop w:val="0"/>
      <w:marBottom w:val="0"/>
      <w:divBdr>
        <w:top w:val="none" w:sz="0" w:space="0" w:color="auto"/>
        <w:left w:val="none" w:sz="0" w:space="0" w:color="auto"/>
        <w:bottom w:val="none" w:sz="0" w:space="0" w:color="auto"/>
        <w:right w:val="none" w:sz="0" w:space="0" w:color="auto"/>
      </w:divBdr>
    </w:div>
    <w:div w:id="582035386">
      <w:bodyDiv w:val="1"/>
      <w:marLeft w:val="0"/>
      <w:marRight w:val="0"/>
      <w:marTop w:val="0"/>
      <w:marBottom w:val="0"/>
      <w:divBdr>
        <w:top w:val="none" w:sz="0" w:space="0" w:color="auto"/>
        <w:left w:val="none" w:sz="0" w:space="0" w:color="auto"/>
        <w:bottom w:val="none" w:sz="0" w:space="0" w:color="auto"/>
        <w:right w:val="none" w:sz="0" w:space="0" w:color="auto"/>
      </w:divBdr>
    </w:div>
    <w:div w:id="603071008">
      <w:bodyDiv w:val="1"/>
      <w:marLeft w:val="0"/>
      <w:marRight w:val="0"/>
      <w:marTop w:val="0"/>
      <w:marBottom w:val="0"/>
      <w:divBdr>
        <w:top w:val="none" w:sz="0" w:space="0" w:color="auto"/>
        <w:left w:val="none" w:sz="0" w:space="0" w:color="auto"/>
        <w:bottom w:val="none" w:sz="0" w:space="0" w:color="auto"/>
        <w:right w:val="none" w:sz="0" w:space="0" w:color="auto"/>
      </w:divBdr>
    </w:div>
    <w:div w:id="697657647">
      <w:bodyDiv w:val="1"/>
      <w:marLeft w:val="0"/>
      <w:marRight w:val="0"/>
      <w:marTop w:val="0"/>
      <w:marBottom w:val="0"/>
      <w:divBdr>
        <w:top w:val="none" w:sz="0" w:space="0" w:color="auto"/>
        <w:left w:val="none" w:sz="0" w:space="0" w:color="auto"/>
        <w:bottom w:val="none" w:sz="0" w:space="0" w:color="auto"/>
        <w:right w:val="none" w:sz="0" w:space="0" w:color="auto"/>
      </w:divBdr>
    </w:div>
    <w:div w:id="958142558">
      <w:bodyDiv w:val="1"/>
      <w:marLeft w:val="0"/>
      <w:marRight w:val="0"/>
      <w:marTop w:val="0"/>
      <w:marBottom w:val="0"/>
      <w:divBdr>
        <w:top w:val="none" w:sz="0" w:space="0" w:color="auto"/>
        <w:left w:val="none" w:sz="0" w:space="0" w:color="auto"/>
        <w:bottom w:val="none" w:sz="0" w:space="0" w:color="auto"/>
        <w:right w:val="none" w:sz="0" w:space="0" w:color="auto"/>
      </w:divBdr>
    </w:div>
    <w:div w:id="962031864">
      <w:bodyDiv w:val="1"/>
      <w:marLeft w:val="0"/>
      <w:marRight w:val="0"/>
      <w:marTop w:val="0"/>
      <w:marBottom w:val="0"/>
      <w:divBdr>
        <w:top w:val="none" w:sz="0" w:space="0" w:color="auto"/>
        <w:left w:val="none" w:sz="0" w:space="0" w:color="auto"/>
        <w:bottom w:val="none" w:sz="0" w:space="0" w:color="auto"/>
        <w:right w:val="none" w:sz="0" w:space="0" w:color="auto"/>
      </w:divBdr>
    </w:div>
    <w:div w:id="999962208">
      <w:bodyDiv w:val="1"/>
      <w:marLeft w:val="0"/>
      <w:marRight w:val="0"/>
      <w:marTop w:val="0"/>
      <w:marBottom w:val="0"/>
      <w:divBdr>
        <w:top w:val="none" w:sz="0" w:space="0" w:color="auto"/>
        <w:left w:val="none" w:sz="0" w:space="0" w:color="auto"/>
        <w:bottom w:val="none" w:sz="0" w:space="0" w:color="auto"/>
        <w:right w:val="none" w:sz="0" w:space="0" w:color="auto"/>
      </w:divBdr>
    </w:div>
    <w:div w:id="1077827951">
      <w:bodyDiv w:val="1"/>
      <w:marLeft w:val="0"/>
      <w:marRight w:val="0"/>
      <w:marTop w:val="0"/>
      <w:marBottom w:val="0"/>
      <w:divBdr>
        <w:top w:val="none" w:sz="0" w:space="0" w:color="auto"/>
        <w:left w:val="none" w:sz="0" w:space="0" w:color="auto"/>
        <w:bottom w:val="none" w:sz="0" w:space="0" w:color="auto"/>
        <w:right w:val="none" w:sz="0" w:space="0" w:color="auto"/>
      </w:divBdr>
    </w:div>
    <w:div w:id="1129251436">
      <w:bodyDiv w:val="1"/>
      <w:marLeft w:val="0"/>
      <w:marRight w:val="0"/>
      <w:marTop w:val="0"/>
      <w:marBottom w:val="0"/>
      <w:divBdr>
        <w:top w:val="none" w:sz="0" w:space="0" w:color="auto"/>
        <w:left w:val="none" w:sz="0" w:space="0" w:color="auto"/>
        <w:bottom w:val="none" w:sz="0" w:space="0" w:color="auto"/>
        <w:right w:val="none" w:sz="0" w:space="0" w:color="auto"/>
      </w:divBdr>
    </w:div>
    <w:div w:id="1182016813">
      <w:bodyDiv w:val="1"/>
      <w:marLeft w:val="0"/>
      <w:marRight w:val="0"/>
      <w:marTop w:val="0"/>
      <w:marBottom w:val="0"/>
      <w:divBdr>
        <w:top w:val="none" w:sz="0" w:space="0" w:color="auto"/>
        <w:left w:val="none" w:sz="0" w:space="0" w:color="auto"/>
        <w:bottom w:val="none" w:sz="0" w:space="0" w:color="auto"/>
        <w:right w:val="none" w:sz="0" w:space="0" w:color="auto"/>
      </w:divBdr>
    </w:div>
    <w:div w:id="1563327535">
      <w:bodyDiv w:val="1"/>
      <w:marLeft w:val="0"/>
      <w:marRight w:val="0"/>
      <w:marTop w:val="0"/>
      <w:marBottom w:val="0"/>
      <w:divBdr>
        <w:top w:val="none" w:sz="0" w:space="0" w:color="auto"/>
        <w:left w:val="none" w:sz="0" w:space="0" w:color="auto"/>
        <w:bottom w:val="none" w:sz="0" w:space="0" w:color="auto"/>
        <w:right w:val="none" w:sz="0" w:space="0" w:color="auto"/>
      </w:divBdr>
    </w:div>
    <w:div w:id="1732145804">
      <w:bodyDiv w:val="1"/>
      <w:marLeft w:val="0"/>
      <w:marRight w:val="0"/>
      <w:marTop w:val="0"/>
      <w:marBottom w:val="0"/>
      <w:divBdr>
        <w:top w:val="none" w:sz="0" w:space="0" w:color="auto"/>
        <w:left w:val="none" w:sz="0" w:space="0" w:color="auto"/>
        <w:bottom w:val="none" w:sz="0" w:space="0" w:color="auto"/>
        <w:right w:val="none" w:sz="0" w:space="0" w:color="auto"/>
      </w:divBdr>
    </w:div>
    <w:div w:id="1755323084">
      <w:bodyDiv w:val="1"/>
      <w:marLeft w:val="0"/>
      <w:marRight w:val="0"/>
      <w:marTop w:val="0"/>
      <w:marBottom w:val="0"/>
      <w:divBdr>
        <w:top w:val="none" w:sz="0" w:space="0" w:color="auto"/>
        <w:left w:val="none" w:sz="0" w:space="0" w:color="auto"/>
        <w:bottom w:val="none" w:sz="0" w:space="0" w:color="auto"/>
        <w:right w:val="none" w:sz="0" w:space="0" w:color="auto"/>
      </w:divBdr>
    </w:div>
    <w:div w:id="1890797772">
      <w:bodyDiv w:val="1"/>
      <w:marLeft w:val="0"/>
      <w:marRight w:val="0"/>
      <w:marTop w:val="0"/>
      <w:marBottom w:val="0"/>
      <w:divBdr>
        <w:top w:val="none" w:sz="0" w:space="0" w:color="auto"/>
        <w:left w:val="none" w:sz="0" w:space="0" w:color="auto"/>
        <w:bottom w:val="none" w:sz="0" w:space="0" w:color="auto"/>
        <w:right w:val="none" w:sz="0" w:space="0" w:color="auto"/>
      </w:divBdr>
    </w:div>
    <w:div w:id="19383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BF55-0A03-4184-9D07-FAF1ED2C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7982</Words>
  <Characters>45503</Characters>
  <Application>Microsoft Office Word</Application>
  <DocSecurity>0</DocSecurity>
  <Lines>379</Lines>
  <Paragraphs>106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BJC21- PC3</cp:lastModifiedBy>
  <cp:revision>10</cp:revision>
  <cp:lastPrinted>2022-05-12T05:51:00Z</cp:lastPrinted>
  <dcterms:created xsi:type="dcterms:W3CDTF">2023-10-31T11:11:00Z</dcterms:created>
  <dcterms:modified xsi:type="dcterms:W3CDTF">2023-10-31T15:01:00Z</dcterms:modified>
</cp:coreProperties>
</file>